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9E07B" w14:textId="77777777" w:rsidR="00DC56AB" w:rsidRPr="00C0710A" w:rsidRDefault="00C0710A" w:rsidP="00C0710A">
      <w:pPr>
        <w:pStyle w:val="PlainText"/>
        <w:jc w:val="center"/>
        <w:rPr>
          <w:rFonts w:ascii="Bookman Old Style" w:hAnsi="Bookman Old Style" w:cs="Courier New"/>
          <w:b/>
          <w:sz w:val="22"/>
          <w:szCs w:val="22"/>
        </w:rPr>
      </w:pPr>
      <w:r w:rsidRPr="1CE8DA19">
        <w:rPr>
          <w:rFonts w:ascii="Bookman Old Style" w:hAnsi="Bookman Old Style" w:cs="Courier New"/>
          <w:b/>
          <w:bCs/>
          <w:sz w:val="22"/>
          <w:szCs w:val="22"/>
        </w:rPr>
        <w:t>02-298</w:t>
      </w:r>
    </w:p>
    <w:p w14:paraId="339F84DE" w14:textId="5DFAA464" w:rsidR="16AE6E90" w:rsidRDefault="16AE6E90" w:rsidP="1CE8DA19">
      <w:pPr>
        <w:jc w:val="center"/>
      </w:pPr>
      <w:r w:rsidRPr="1CE8DA19">
        <w:rPr>
          <w:rFonts w:ascii="Bookman Old Style" w:eastAsia="Bookman Old Style" w:hAnsi="Bookman Old Style" w:cs="Bookman Old Style"/>
        </w:rPr>
        <w:t>Office of Professional and Occupational Regulation</w:t>
      </w:r>
    </w:p>
    <w:p w14:paraId="13B598A4" w14:textId="77777777" w:rsidR="00DC56AB" w:rsidRPr="00C0710A" w:rsidRDefault="00C0710A" w:rsidP="00C0710A">
      <w:pPr>
        <w:pStyle w:val="PlainText"/>
        <w:jc w:val="center"/>
        <w:rPr>
          <w:rFonts w:ascii="Bookman Old Style" w:hAnsi="Bookman Old Style" w:cs="Courier New"/>
          <w:sz w:val="22"/>
          <w:szCs w:val="22"/>
        </w:rPr>
      </w:pPr>
      <w:r w:rsidRPr="00C0710A">
        <w:rPr>
          <w:rFonts w:ascii="Bookman Old Style" w:hAnsi="Bookman Old Style" w:cs="Courier New"/>
          <w:b/>
          <w:sz w:val="22"/>
          <w:szCs w:val="22"/>
        </w:rPr>
        <w:t>BOARD OF REAL ESTATE APPRAISERS</w:t>
      </w:r>
    </w:p>
    <w:p w14:paraId="38AD89C5" w14:textId="3F07CAE6" w:rsidR="00DC56AB" w:rsidRPr="00C0710A" w:rsidRDefault="00212FBD" w:rsidP="00C0710A">
      <w:pPr>
        <w:pStyle w:val="PlainText"/>
        <w:jc w:val="center"/>
        <w:rPr>
          <w:rFonts w:ascii="Bookman Old Style" w:hAnsi="Bookman Old Style" w:cs="Courier New"/>
          <w:sz w:val="22"/>
          <w:szCs w:val="22"/>
        </w:rPr>
      </w:pPr>
      <w:r w:rsidRPr="4C8B92DE">
        <w:rPr>
          <w:rFonts w:ascii="Bookman Old Style" w:hAnsi="Bookman Old Style" w:cs="Courier New"/>
          <w:sz w:val="22"/>
          <w:szCs w:val="22"/>
        </w:rPr>
        <w:t>20</w:t>
      </w:r>
      <w:r w:rsidR="004F4922" w:rsidRPr="4C8B92DE">
        <w:rPr>
          <w:rFonts w:ascii="Bookman Old Style" w:hAnsi="Bookman Old Style" w:cs="Courier New"/>
          <w:sz w:val="22"/>
          <w:szCs w:val="22"/>
        </w:rPr>
        <w:t>2</w:t>
      </w:r>
      <w:r w:rsidR="02275F18" w:rsidRPr="4C8B92DE">
        <w:rPr>
          <w:rFonts w:ascii="Bookman Old Style" w:hAnsi="Bookman Old Style" w:cs="Courier New"/>
          <w:sz w:val="22"/>
          <w:szCs w:val="22"/>
        </w:rPr>
        <w:t>5</w:t>
      </w:r>
      <w:r w:rsidR="002C319D" w:rsidRPr="4C8B92DE">
        <w:rPr>
          <w:rFonts w:ascii="Bookman Old Style" w:hAnsi="Bookman Old Style" w:cs="Courier New"/>
          <w:sz w:val="22"/>
          <w:szCs w:val="22"/>
        </w:rPr>
        <w:t>-20</w:t>
      </w:r>
      <w:r w:rsidR="005A5FE5" w:rsidRPr="4C8B92DE">
        <w:rPr>
          <w:rFonts w:ascii="Bookman Old Style" w:hAnsi="Bookman Old Style" w:cs="Courier New"/>
          <w:sz w:val="22"/>
          <w:szCs w:val="22"/>
        </w:rPr>
        <w:t>2</w:t>
      </w:r>
      <w:r w:rsidR="47E5B6B1" w:rsidRPr="4C8B92DE">
        <w:rPr>
          <w:rFonts w:ascii="Bookman Old Style" w:hAnsi="Bookman Old Style" w:cs="Courier New"/>
          <w:sz w:val="22"/>
          <w:szCs w:val="22"/>
        </w:rPr>
        <w:t>6</w:t>
      </w:r>
      <w:r w:rsidR="00DC56AB" w:rsidRPr="4C8B92DE">
        <w:rPr>
          <w:rFonts w:ascii="Bookman Old Style" w:hAnsi="Bookman Old Style" w:cs="Courier New"/>
          <w:sz w:val="22"/>
          <w:szCs w:val="22"/>
        </w:rPr>
        <w:t xml:space="preserve"> </w:t>
      </w:r>
      <w:r w:rsidR="00C0710A" w:rsidRPr="4C8B92DE">
        <w:rPr>
          <w:rFonts w:ascii="Bookman Old Style" w:hAnsi="Bookman Old Style" w:cs="Courier New"/>
          <w:sz w:val="22"/>
          <w:szCs w:val="22"/>
        </w:rPr>
        <w:t>Regulatory Agenda</w:t>
      </w:r>
    </w:p>
    <w:p w14:paraId="748B1B43" w14:textId="77777777" w:rsidR="00DC56AB" w:rsidRPr="00C0710A" w:rsidRDefault="00DC56AB" w:rsidP="00DC56AB">
      <w:pPr>
        <w:pStyle w:val="PlainText"/>
        <w:rPr>
          <w:rFonts w:ascii="Bookman Old Style" w:hAnsi="Bookman Old Style" w:cs="Courier New"/>
          <w:sz w:val="22"/>
          <w:szCs w:val="22"/>
        </w:rPr>
      </w:pPr>
    </w:p>
    <w:p w14:paraId="17A1CB3C" w14:textId="77777777"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A</w:t>
      </w:r>
      <w:r w:rsidR="00C0710A">
        <w:rPr>
          <w:rFonts w:ascii="Bookman Old Style" w:hAnsi="Bookman Old Style" w:cs="Courier New"/>
          <w:sz w:val="22"/>
          <w:szCs w:val="22"/>
        </w:rPr>
        <w:t xml:space="preserve">GENCY UMBRELLA-UNIT NUMBER: </w:t>
      </w:r>
      <w:r w:rsidR="00C0710A" w:rsidRPr="00C0710A">
        <w:rPr>
          <w:rFonts w:ascii="Bookman Old Style" w:hAnsi="Bookman Old Style" w:cs="Courier New"/>
          <w:b/>
          <w:sz w:val="22"/>
          <w:szCs w:val="22"/>
        </w:rPr>
        <w:t>02-</w:t>
      </w:r>
      <w:r w:rsidRPr="00C0710A">
        <w:rPr>
          <w:rFonts w:ascii="Bookman Old Style" w:hAnsi="Bookman Old Style" w:cs="Courier New"/>
          <w:b/>
          <w:sz w:val="22"/>
          <w:szCs w:val="22"/>
        </w:rPr>
        <w:t>298</w:t>
      </w:r>
    </w:p>
    <w:p w14:paraId="34FE73DF" w14:textId="77777777" w:rsidR="00DC56AB" w:rsidRPr="00C0710A" w:rsidRDefault="00DC56AB" w:rsidP="00DC56AB">
      <w:pPr>
        <w:pStyle w:val="PlainText"/>
        <w:rPr>
          <w:rFonts w:ascii="Bookman Old Style" w:hAnsi="Bookman Old Style" w:cs="Courier New"/>
          <w:sz w:val="22"/>
          <w:szCs w:val="22"/>
        </w:rPr>
      </w:pPr>
      <w:r w:rsidRPr="6AA00802">
        <w:rPr>
          <w:rFonts w:ascii="Bookman Old Style" w:hAnsi="Bookman Old Style" w:cs="Courier New"/>
          <w:sz w:val="22"/>
          <w:szCs w:val="22"/>
        </w:rPr>
        <w:t>AGENCY NAME: Department of Professional &amp; Financial Regulation</w:t>
      </w:r>
      <w:r w:rsidR="00C0710A" w:rsidRPr="6AA00802">
        <w:rPr>
          <w:rFonts w:ascii="Bookman Old Style" w:hAnsi="Bookman Old Style" w:cs="Courier New"/>
          <w:sz w:val="22"/>
          <w:szCs w:val="22"/>
        </w:rPr>
        <w:t>,</w:t>
      </w:r>
      <w:r w:rsidRPr="6AA00802">
        <w:rPr>
          <w:rFonts w:ascii="Bookman Old Style" w:hAnsi="Bookman Old Style" w:cs="Courier New"/>
          <w:sz w:val="22"/>
          <w:szCs w:val="22"/>
        </w:rPr>
        <w:t xml:space="preserve"> Office of Professional &amp; Occupational Regulation</w:t>
      </w:r>
      <w:r w:rsidR="00C0710A" w:rsidRPr="6AA00802">
        <w:rPr>
          <w:rFonts w:ascii="Bookman Old Style" w:hAnsi="Bookman Old Style" w:cs="Courier New"/>
          <w:sz w:val="22"/>
          <w:szCs w:val="22"/>
        </w:rPr>
        <w:t>,</w:t>
      </w:r>
      <w:r w:rsidRPr="6AA00802">
        <w:rPr>
          <w:rFonts w:ascii="Bookman Old Style" w:hAnsi="Bookman Old Style" w:cs="Courier New"/>
          <w:sz w:val="22"/>
          <w:szCs w:val="22"/>
        </w:rPr>
        <w:t xml:space="preserve"> </w:t>
      </w:r>
      <w:r w:rsidRPr="6AA00802">
        <w:rPr>
          <w:rFonts w:ascii="Bookman Old Style" w:hAnsi="Bookman Old Style" w:cs="Courier New"/>
          <w:b/>
          <w:bCs/>
          <w:sz w:val="22"/>
          <w:szCs w:val="22"/>
        </w:rPr>
        <w:t>Board of Real Estate Appraisers</w:t>
      </w:r>
    </w:p>
    <w:p w14:paraId="1D84BF0C" w14:textId="2161B026" w:rsidR="00DC56AB" w:rsidRPr="00C0710A" w:rsidRDefault="00DC56AB" w:rsidP="6AA00802">
      <w:pPr>
        <w:rPr>
          <w:rFonts w:ascii="Bookman Old Style" w:eastAsia="Bookman Old Style" w:hAnsi="Bookman Old Style" w:cs="Bookman Old Style"/>
        </w:rPr>
      </w:pPr>
    </w:p>
    <w:p w14:paraId="0C983DF9" w14:textId="54EFFEEB" w:rsidR="00DC56AB" w:rsidRPr="00C0710A" w:rsidRDefault="563C8EC7" w:rsidP="6AA00802">
      <w:r w:rsidRPr="6AA00802">
        <w:rPr>
          <w:rFonts w:ascii="Bookman Old Style" w:eastAsia="Bookman Old Style" w:hAnsi="Bookman Old Style" w:cs="Bookman Old Style"/>
        </w:rPr>
        <w:t xml:space="preserve">CONTACT INFORMATION </w:t>
      </w:r>
      <w:r w:rsidRPr="6AA00802">
        <w:rPr>
          <w:rFonts w:ascii="Bookman Old Style" w:eastAsia="Bookman Old Style" w:hAnsi="Bookman Old Style" w:cs="Bookman Old Style"/>
          <w:caps/>
        </w:rPr>
        <w:t xml:space="preserve">for thE agency </w:t>
      </w:r>
      <w:r w:rsidRPr="6AA00802">
        <w:rPr>
          <w:rFonts w:ascii="Bookman Old Style" w:eastAsia="Bookman Old Style" w:hAnsi="Bookman Old Style" w:cs="Bookman Old Style"/>
          <w:b/>
          <w:bCs/>
          <w:caps/>
        </w:rPr>
        <w:t>RULEMAKING LIAISON</w:t>
      </w:r>
      <w:r w:rsidRPr="6AA00802">
        <w:rPr>
          <w:rFonts w:ascii="Bookman Old Style" w:eastAsia="Bookman Old Style" w:hAnsi="Bookman Old Style" w:cs="Bookman Old Style"/>
        </w:rPr>
        <w:t xml:space="preserve">: Penny Vaillancourt, Director, OPOR, 35 State House Station, Augusta, ME 04333, 207-441-7153, </w:t>
      </w:r>
      <w:hyperlink r:id="rId9">
        <w:r w:rsidRPr="6AA00802">
          <w:rPr>
            <w:rStyle w:val="Hyperlink"/>
            <w:rFonts w:ascii="Bookman Old Style" w:eastAsia="Bookman Old Style" w:hAnsi="Bookman Old Style" w:cs="Bookman Old Style"/>
            <w:color w:val="0000FF"/>
          </w:rPr>
          <w:t>penny.vaillancourt@maine.gov</w:t>
        </w:r>
      </w:hyperlink>
    </w:p>
    <w:p w14:paraId="20AFF8E5" w14:textId="6F0CAA2F" w:rsidR="00DC56AB" w:rsidRPr="00C0710A" w:rsidRDefault="00DC56AB" w:rsidP="00DC56AB">
      <w:pPr>
        <w:pStyle w:val="PlainText"/>
        <w:rPr>
          <w:rFonts w:ascii="Bookman Old Style" w:hAnsi="Bookman Old Style" w:cs="Courier New"/>
          <w:sz w:val="22"/>
          <w:szCs w:val="22"/>
        </w:rPr>
      </w:pPr>
    </w:p>
    <w:p w14:paraId="3D22838F" w14:textId="77777777" w:rsidR="00DC56AB" w:rsidRPr="00C0710A"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t>EMERGENCY RULES ADO</w:t>
      </w:r>
      <w:r w:rsidR="00ED4BDD" w:rsidRPr="00ED4BDD">
        <w:rPr>
          <w:rFonts w:ascii="Bookman Old Style" w:hAnsi="Bookman Old Style" w:cs="Courier New"/>
          <w:b/>
          <w:sz w:val="22"/>
          <w:szCs w:val="22"/>
        </w:rPr>
        <w:t>PTED SINCE TH</w:t>
      </w:r>
      <w:r w:rsidRPr="00ED4BDD">
        <w:rPr>
          <w:rFonts w:ascii="Bookman Old Style" w:hAnsi="Bookman Old Style" w:cs="Courier New"/>
          <w:b/>
          <w:sz w:val="22"/>
          <w:szCs w:val="22"/>
        </w:rPr>
        <w:t>E LAST REGULATORY AGENDA</w:t>
      </w:r>
      <w:r w:rsidRPr="00C0710A">
        <w:rPr>
          <w:rFonts w:ascii="Bookman Old Style" w:hAnsi="Bookman Old Style" w:cs="Courier New"/>
          <w:sz w:val="22"/>
          <w:szCs w:val="22"/>
        </w:rPr>
        <w:t>: None</w:t>
      </w:r>
      <w:r w:rsidR="007351A3">
        <w:rPr>
          <w:rFonts w:ascii="Bookman Old Style" w:hAnsi="Bookman Old Style" w:cs="Courier New"/>
          <w:sz w:val="22"/>
          <w:szCs w:val="22"/>
        </w:rPr>
        <w:t>.</w:t>
      </w:r>
    </w:p>
    <w:p w14:paraId="701DD951" w14:textId="77777777" w:rsidR="00DC56AB" w:rsidRPr="00C0710A" w:rsidRDefault="00DC56AB" w:rsidP="00DC56AB">
      <w:pPr>
        <w:pStyle w:val="PlainText"/>
        <w:rPr>
          <w:rFonts w:ascii="Bookman Old Style" w:hAnsi="Bookman Old Style" w:cs="Courier New"/>
          <w:sz w:val="22"/>
          <w:szCs w:val="22"/>
        </w:rPr>
      </w:pPr>
    </w:p>
    <w:p w14:paraId="35CFF16A" w14:textId="5FBC3628" w:rsidR="001A30C6" w:rsidRDefault="00DC56AB" w:rsidP="007D3102">
      <w:pPr>
        <w:pStyle w:val="PlainText"/>
        <w:rPr>
          <w:rFonts w:ascii="Bookman Old Style" w:hAnsi="Bookman Old Style" w:cs="Courier New"/>
          <w:sz w:val="22"/>
          <w:szCs w:val="22"/>
        </w:rPr>
      </w:pPr>
      <w:r w:rsidRPr="6AA00802">
        <w:rPr>
          <w:rFonts w:ascii="Bookman Old Style" w:hAnsi="Bookman Old Style" w:cs="Courier New"/>
          <w:b/>
          <w:bCs/>
          <w:sz w:val="22"/>
          <w:szCs w:val="22"/>
        </w:rPr>
        <w:t xml:space="preserve">EXPECTED </w:t>
      </w:r>
      <w:r w:rsidR="00212FBD" w:rsidRPr="6AA00802">
        <w:rPr>
          <w:rFonts w:ascii="Bookman Old Style" w:hAnsi="Bookman Old Style" w:cs="Courier New"/>
          <w:b/>
          <w:bCs/>
          <w:sz w:val="22"/>
          <w:szCs w:val="22"/>
        </w:rPr>
        <w:t>20</w:t>
      </w:r>
      <w:r w:rsidR="004F4922" w:rsidRPr="6AA00802">
        <w:rPr>
          <w:rFonts w:ascii="Bookman Old Style" w:hAnsi="Bookman Old Style" w:cs="Courier New"/>
          <w:b/>
          <w:bCs/>
          <w:sz w:val="22"/>
          <w:szCs w:val="22"/>
        </w:rPr>
        <w:t>2</w:t>
      </w:r>
      <w:r w:rsidR="12C83F8D" w:rsidRPr="6AA00802">
        <w:rPr>
          <w:rFonts w:ascii="Bookman Old Style" w:hAnsi="Bookman Old Style" w:cs="Courier New"/>
          <w:b/>
          <w:bCs/>
          <w:sz w:val="22"/>
          <w:szCs w:val="22"/>
        </w:rPr>
        <w:t>5</w:t>
      </w:r>
      <w:r w:rsidR="00212FBD" w:rsidRPr="6AA00802">
        <w:rPr>
          <w:rFonts w:ascii="Bookman Old Style" w:hAnsi="Bookman Old Style" w:cs="Courier New"/>
          <w:b/>
          <w:bCs/>
          <w:sz w:val="22"/>
          <w:szCs w:val="22"/>
        </w:rPr>
        <w:t>-20</w:t>
      </w:r>
      <w:r w:rsidR="00006140" w:rsidRPr="6AA00802">
        <w:rPr>
          <w:rFonts w:ascii="Bookman Old Style" w:hAnsi="Bookman Old Style" w:cs="Courier New"/>
          <w:b/>
          <w:bCs/>
          <w:sz w:val="22"/>
          <w:szCs w:val="22"/>
        </w:rPr>
        <w:t>2</w:t>
      </w:r>
      <w:r w:rsidR="75303DED" w:rsidRPr="6AA00802">
        <w:rPr>
          <w:rFonts w:ascii="Bookman Old Style" w:hAnsi="Bookman Old Style" w:cs="Courier New"/>
          <w:b/>
          <w:bCs/>
          <w:sz w:val="22"/>
          <w:szCs w:val="22"/>
        </w:rPr>
        <w:t>6</w:t>
      </w:r>
      <w:r w:rsidRPr="6AA00802">
        <w:rPr>
          <w:rFonts w:ascii="Bookman Old Style" w:hAnsi="Bookman Old Style" w:cs="Courier New"/>
          <w:b/>
          <w:bCs/>
          <w:sz w:val="22"/>
          <w:szCs w:val="22"/>
        </w:rPr>
        <w:t xml:space="preserve"> RULE-MAKING ACTIVITY</w:t>
      </w:r>
      <w:r w:rsidRPr="6AA00802">
        <w:rPr>
          <w:rFonts w:ascii="Bookman Old Style" w:hAnsi="Bookman Old Style" w:cs="Courier New"/>
          <w:sz w:val="22"/>
          <w:szCs w:val="22"/>
        </w:rPr>
        <w:t>:</w:t>
      </w:r>
      <w:r w:rsidR="00F46EAC" w:rsidRPr="6AA00802">
        <w:rPr>
          <w:rFonts w:ascii="Bookman Old Style" w:hAnsi="Bookman Old Style" w:cs="Courier New"/>
          <w:sz w:val="22"/>
          <w:szCs w:val="22"/>
        </w:rPr>
        <w:t xml:space="preserve">  </w:t>
      </w:r>
    </w:p>
    <w:p w14:paraId="67EC329B" w14:textId="77777777" w:rsidR="00627D4B" w:rsidRDefault="00627D4B" w:rsidP="2743AF6C">
      <w:pPr>
        <w:pStyle w:val="PlainText"/>
        <w:rPr>
          <w:rFonts w:ascii="Bookman Old Style" w:hAnsi="Bookman Old Style"/>
        </w:rPr>
      </w:pPr>
    </w:p>
    <w:p w14:paraId="14E996FA" w14:textId="7587704D" w:rsidR="00812A07" w:rsidRDefault="00812A07" w:rsidP="2743AF6C">
      <w:pPr>
        <w:pStyle w:val="PlainText"/>
        <w:rPr>
          <w:rFonts w:ascii="Bookman Old Style" w:hAnsi="Bookman Old Style"/>
        </w:rPr>
      </w:pPr>
      <w:r w:rsidRPr="2743AF6C">
        <w:rPr>
          <w:rFonts w:ascii="Bookman Old Style" w:hAnsi="Bookman Old Style"/>
        </w:rPr>
        <w:t xml:space="preserve">The Board </w:t>
      </w:r>
      <w:r w:rsidR="303FAD78" w:rsidRPr="2743AF6C">
        <w:rPr>
          <w:rFonts w:ascii="Bookman Old Style" w:hAnsi="Bookman Old Style"/>
        </w:rPr>
        <w:t xml:space="preserve">voted April 28, </w:t>
      </w:r>
      <w:proofErr w:type="gramStart"/>
      <w:r w:rsidR="303FAD78" w:rsidRPr="2743AF6C">
        <w:rPr>
          <w:rFonts w:ascii="Bookman Old Style" w:hAnsi="Bookman Old Style"/>
        </w:rPr>
        <w:t>2025</w:t>
      </w:r>
      <w:proofErr w:type="gramEnd"/>
      <w:r w:rsidR="303FAD78" w:rsidRPr="2743AF6C">
        <w:rPr>
          <w:rFonts w:ascii="Bookman Old Style" w:hAnsi="Bookman Old Style"/>
        </w:rPr>
        <w:t xml:space="preserve"> to begin</w:t>
      </w:r>
      <w:r w:rsidRPr="2743AF6C">
        <w:rPr>
          <w:rFonts w:ascii="Bookman Old Style" w:hAnsi="Bookman Old Style"/>
        </w:rPr>
        <w:t xml:space="preserve"> the rulemaking process for Chapter 220: Educational Course Requirements.</w:t>
      </w:r>
      <w:r w:rsidRPr="2743AF6C">
        <w:rPr>
          <w:rFonts w:ascii="Bookman Old Style" w:hAnsi="Bookman Old Style"/>
          <w:color w:val="EE0000"/>
        </w:rPr>
        <w:t xml:space="preserve"> </w:t>
      </w:r>
      <w:r w:rsidRPr="2743AF6C">
        <w:rPr>
          <w:rFonts w:ascii="Bookman Old Style" w:hAnsi="Bookman Old Style"/>
        </w:rPr>
        <w:t xml:space="preserve">Changes are required as the Appraiser Qualifications Board (AQB) added a continuing and qualifying education requirement for valuation and fair housing laws and regulations education effective January 1, 2026. </w:t>
      </w:r>
    </w:p>
    <w:p w14:paraId="4C33920C" w14:textId="77777777" w:rsidR="001A30C6" w:rsidRDefault="001A30C6" w:rsidP="007D3102">
      <w:pPr>
        <w:pStyle w:val="PlainText"/>
        <w:rPr>
          <w:rFonts w:ascii="Bookman Old Style" w:hAnsi="Bookman Old Style" w:cs="Courier New"/>
          <w:sz w:val="22"/>
          <w:szCs w:val="22"/>
        </w:rPr>
      </w:pPr>
    </w:p>
    <w:p w14:paraId="041FD209" w14:textId="056D466E" w:rsidR="00161432" w:rsidRDefault="00461ED9" w:rsidP="69D1F133">
      <w:pPr>
        <w:pStyle w:val="PlainText"/>
        <w:rPr>
          <w:rFonts w:ascii="Bookman Old Style" w:hAnsi="Bookman Old Style"/>
          <w:sz w:val="22"/>
          <w:szCs w:val="22"/>
        </w:rPr>
      </w:pPr>
      <w:r w:rsidRPr="69D1F133">
        <w:rPr>
          <w:rFonts w:ascii="Bookman Old Style" w:hAnsi="Bookman Old Style"/>
          <w:sz w:val="22"/>
          <w:szCs w:val="22"/>
        </w:rPr>
        <w:t xml:space="preserve">The </w:t>
      </w:r>
      <w:r w:rsidR="00F46EAC" w:rsidRPr="69D1F133">
        <w:rPr>
          <w:rFonts w:ascii="Bookman Old Style" w:hAnsi="Bookman Old Style"/>
          <w:sz w:val="22"/>
          <w:szCs w:val="22"/>
        </w:rPr>
        <w:t xml:space="preserve">board </w:t>
      </w:r>
      <w:r w:rsidR="007D3102" w:rsidRPr="69D1F133">
        <w:rPr>
          <w:rFonts w:ascii="Bookman Old Style" w:hAnsi="Bookman Old Style"/>
          <w:sz w:val="22"/>
          <w:szCs w:val="22"/>
        </w:rPr>
        <w:t>may</w:t>
      </w:r>
      <w:r w:rsidR="00F46EAC" w:rsidRPr="69D1F133">
        <w:rPr>
          <w:rFonts w:ascii="Bookman Old Style" w:hAnsi="Bookman Old Style"/>
          <w:sz w:val="22"/>
          <w:szCs w:val="22"/>
        </w:rPr>
        <w:t xml:space="preserve"> adopt rules to implement </w:t>
      </w:r>
      <w:r w:rsidR="00EC3F85" w:rsidRPr="69D1F133">
        <w:rPr>
          <w:rFonts w:ascii="Bookman Old Style" w:hAnsi="Bookman Old Style"/>
          <w:sz w:val="22"/>
          <w:szCs w:val="22"/>
        </w:rPr>
        <w:t>the regulation of Appraisal Management Companies (“AMCs”)</w:t>
      </w:r>
      <w:r w:rsidR="00F46EAC" w:rsidRPr="69D1F133">
        <w:rPr>
          <w:rFonts w:ascii="Bookman Old Style" w:hAnsi="Bookman Old Style"/>
          <w:sz w:val="22"/>
          <w:szCs w:val="22"/>
        </w:rPr>
        <w:t>. Currently, no rules exist regarding AMCs.</w:t>
      </w:r>
      <w:r w:rsidR="00220449" w:rsidRPr="69D1F133">
        <w:rPr>
          <w:rFonts w:ascii="Bookman Old Style" w:hAnsi="Bookman Old Style"/>
          <w:sz w:val="22"/>
          <w:szCs w:val="22"/>
        </w:rPr>
        <w:t xml:space="preserve">  </w:t>
      </w:r>
    </w:p>
    <w:p w14:paraId="6F3F817A" w14:textId="77777777" w:rsidR="00161432" w:rsidRDefault="00161432" w:rsidP="007D3102">
      <w:pPr>
        <w:pStyle w:val="PlainText"/>
        <w:rPr>
          <w:rFonts w:ascii="Bookman Old Style" w:hAnsi="Bookman Old Style"/>
          <w:sz w:val="22"/>
          <w:szCs w:val="22"/>
          <w:lang w:val="en"/>
        </w:rPr>
      </w:pPr>
    </w:p>
    <w:p w14:paraId="6AEBB5CF" w14:textId="5242ECD3" w:rsidR="00627D4B" w:rsidRPr="00627D4B" w:rsidRDefault="00627D4B" w:rsidP="00627D4B">
      <w:pPr>
        <w:textAlignment w:val="baseline"/>
        <w:rPr>
          <w:rFonts w:ascii="Bookman Old Style" w:eastAsia="Times New Roman" w:hAnsi="Bookman Old Style" w:cs="Times New Roman"/>
          <w:color w:val="000000"/>
          <w:szCs w:val="20"/>
          <w:shd w:val="clear" w:color="auto" w:fill="FFFFFF"/>
        </w:rPr>
      </w:pPr>
      <w:bookmarkStart w:id="0" w:name="_Hlk202021082"/>
      <w:r w:rsidRPr="00627D4B">
        <w:rPr>
          <w:rFonts w:ascii="Bookman Old Style" w:eastAsia="Times New Roman" w:hAnsi="Bookman Old Style" w:cs="Segoe UI"/>
        </w:rPr>
        <w:t>Expected r</w:t>
      </w:r>
      <w:r w:rsidRPr="00627D4B">
        <w:rPr>
          <w:rFonts w:ascii="Bookman Old Style" w:eastAsia="Times New Roman" w:hAnsi="Bookman Old Style" w:cs="Segoe UI"/>
          <w:color w:val="000000"/>
        </w:rPr>
        <w:t xml:space="preserve">ulemaking will be to implement legislation governing </w:t>
      </w:r>
      <w:bookmarkStart w:id="1" w:name="_Hlk202019823"/>
      <w:r w:rsidRPr="00627D4B">
        <w:rPr>
          <w:rFonts w:ascii="Bookman Old Style" w:eastAsia="Times New Roman" w:hAnsi="Bookman Old Style" w:cs="Segoe UI"/>
          <w:color w:val="000000"/>
        </w:rPr>
        <w:t>licensure by endorsement and provisional licensure</w:t>
      </w:r>
      <w:bookmarkEnd w:id="1"/>
      <w:r w:rsidRPr="00627D4B">
        <w:rPr>
          <w:rFonts w:ascii="Bookman Old Style" w:eastAsia="Times New Roman" w:hAnsi="Bookman Old Style" w:cs="Segoe UI"/>
        </w:rPr>
        <w:t>.</w:t>
      </w:r>
      <w:bookmarkStart w:id="2" w:name="_Hlk202020040"/>
      <w:r w:rsidR="007C27B9" w:rsidRPr="007C27B9">
        <w:rPr>
          <w:rFonts w:ascii="Bookman Old Style" w:eastAsia="Times New Roman" w:hAnsi="Bookman Old Style" w:cs="Times New Roman"/>
        </w:rPr>
        <w:t xml:space="preserve"> </w:t>
      </w:r>
      <w:r w:rsidR="007C27B9" w:rsidRPr="00627D4B">
        <w:rPr>
          <w:rFonts w:ascii="Bookman Old Style" w:eastAsia="Times New Roman" w:hAnsi="Bookman Old Style" w:cs="Times New Roman"/>
        </w:rPr>
        <w:t>A review for conformance with statutes and</w:t>
      </w:r>
      <w:r w:rsidR="007C27B9" w:rsidRPr="00627D4B">
        <w:rPr>
          <w:rFonts w:ascii="Bookman Old Style" w:eastAsia="Times New Roman" w:hAnsi="Bookman Old Style" w:cs="Segoe UI"/>
        </w:rPr>
        <w:t xml:space="preserve"> current rules will be conducted and updated as may be necessary</w:t>
      </w:r>
      <w:bookmarkEnd w:id="2"/>
      <w:r w:rsidRPr="00627D4B">
        <w:rPr>
          <w:rFonts w:ascii="Bookman Old Style" w:eastAsia="Times New Roman" w:hAnsi="Bookman Old Style" w:cs="Times New Roman"/>
        </w:rPr>
        <w:t xml:space="preserve">, including </w:t>
      </w:r>
      <w:r w:rsidRPr="00627D4B">
        <w:rPr>
          <w:rFonts w:ascii="Bookman Old Style" w:eastAsia="Times New Roman" w:hAnsi="Bookman Old Style" w:cs="Times New Roman"/>
          <w:color w:val="000000"/>
          <w:shd w:val="clear" w:color="auto" w:fill="FFFFFF"/>
        </w:rPr>
        <w:t xml:space="preserve">an update to discontinue the use of the terms “handicap,” “handicapped” and “hearing impaired” pursuant to 36 M.R.S. </w:t>
      </w:r>
      <w:r w:rsidRPr="00627D4B">
        <w:rPr>
          <w:rFonts w:ascii="Bookman Old Style" w:eastAsia="Times New Roman" w:hAnsi="Bookman Old Style" w:cs="Times New Roman"/>
          <w:color w:val="000000"/>
          <w:szCs w:val="20"/>
          <w:shd w:val="clear" w:color="auto" w:fill="FFFFFF"/>
        </w:rPr>
        <w:t>§ 2557, sub-§2.</w:t>
      </w:r>
    </w:p>
    <w:p w14:paraId="6FAAC3A0" w14:textId="77777777" w:rsidR="00627D4B" w:rsidRPr="00627D4B" w:rsidRDefault="00627D4B" w:rsidP="00627D4B">
      <w:pPr>
        <w:rPr>
          <w:rFonts w:ascii="Bookman Old Style" w:eastAsia="Times New Roman" w:hAnsi="Bookman Old Style" w:cs="Times New Roman"/>
          <w:color w:val="000000"/>
          <w:szCs w:val="20"/>
          <w:shd w:val="clear" w:color="auto" w:fill="FFFFFF"/>
        </w:rPr>
      </w:pPr>
    </w:p>
    <w:bookmarkEnd w:id="0"/>
    <w:p w14:paraId="048E669E" w14:textId="77777777" w:rsidR="00BA29CF" w:rsidRPr="007C27B9" w:rsidRDefault="00BA29CF" w:rsidP="00647E92">
      <w:pPr>
        <w:rPr>
          <w:rFonts w:ascii="Bookman Old Style" w:hAnsi="Bookman Old Style"/>
          <w:b/>
          <w:bCs/>
          <w:lang w:val="en"/>
        </w:rPr>
      </w:pPr>
      <w:r w:rsidRPr="007C27B9">
        <w:rPr>
          <w:rFonts w:ascii="Bookman Old Style" w:hAnsi="Bookman Old Style"/>
          <w:b/>
          <w:bCs/>
          <w:lang w:val="en"/>
        </w:rPr>
        <w:t>CHAPTER NUMBER</w:t>
      </w:r>
      <w:r w:rsidR="007351A3" w:rsidRPr="007C27B9">
        <w:rPr>
          <w:rFonts w:ascii="Bookman Old Style" w:hAnsi="Bookman Old Style"/>
          <w:b/>
          <w:bCs/>
          <w:lang w:val="en"/>
        </w:rPr>
        <w:t xml:space="preserve"> AND TITLE</w:t>
      </w:r>
      <w:proofErr w:type="gramStart"/>
      <w:r w:rsidRPr="007C27B9">
        <w:rPr>
          <w:rFonts w:ascii="Bookman Old Style" w:hAnsi="Bookman Old Style"/>
          <w:b/>
          <w:bCs/>
          <w:lang w:val="en"/>
        </w:rPr>
        <w:t>:  N</w:t>
      </w:r>
      <w:proofErr w:type="gramEnd"/>
      <w:r w:rsidRPr="007C27B9">
        <w:rPr>
          <w:rFonts w:ascii="Bookman Old Style" w:hAnsi="Bookman Old Style"/>
          <w:b/>
          <w:bCs/>
          <w:lang w:val="en"/>
        </w:rPr>
        <w:t>/A</w:t>
      </w:r>
    </w:p>
    <w:p w14:paraId="66037790" w14:textId="77777777" w:rsidR="00BA29CF" w:rsidRPr="00BA29CF" w:rsidRDefault="00BA29CF" w:rsidP="00647E92">
      <w:pPr>
        <w:rPr>
          <w:rFonts w:ascii="Bookman Old Style" w:hAnsi="Bookman Old Style"/>
          <w:lang w:val="en"/>
        </w:rPr>
      </w:pPr>
      <w:r w:rsidRPr="00BA29CF">
        <w:rPr>
          <w:rFonts w:ascii="Bookman Old Style" w:hAnsi="Bookman Old Style"/>
          <w:lang w:val="en"/>
        </w:rPr>
        <w:t xml:space="preserve">STATUTORY </w:t>
      </w:r>
      <w:r>
        <w:rPr>
          <w:rFonts w:ascii="Bookman Old Style" w:hAnsi="Bookman Old Style"/>
          <w:lang w:val="en"/>
        </w:rPr>
        <w:t>AUTHORITY</w:t>
      </w:r>
      <w:proofErr w:type="gramStart"/>
      <w:r w:rsidRPr="00BA29CF">
        <w:rPr>
          <w:rFonts w:ascii="Bookman Old Style" w:hAnsi="Bookman Old Style"/>
          <w:lang w:val="en"/>
        </w:rPr>
        <w:t>:</w:t>
      </w:r>
      <w:r>
        <w:rPr>
          <w:rFonts w:ascii="Bookman Old Style" w:hAnsi="Bookman Old Style"/>
          <w:lang w:val="en"/>
        </w:rPr>
        <w:t xml:space="preserve">  </w:t>
      </w:r>
      <w:r w:rsidRPr="00C0710A">
        <w:rPr>
          <w:rFonts w:ascii="Bookman Old Style" w:hAnsi="Bookman Old Style" w:cs="Courier New"/>
        </w:rPr>
        <w:t>32</w:t>
      </w:r>
      <w:proofErr w:type="gramEnd"/>
      <w:r w:rsidRPr="00C0710A">
        <w:rPr>
          <w:rFonts w:ascii="Bookman Old Style" w:hAnsi="Bookman Old Style" w:cs="Courier New"/>
        </w:rPr>
        <w:t xml:space="preserve"> M</w:t>
      </w:r>
      <w:r w:rsidR="007351A3">
        <w:rPr>
          <w:rFonts w:ascii="Bookman Old Style" w:hAnsi="Bookman Old Style" w:cs="Courier New"/>
        </w:rPr>
        <w:t>.</w:t>
      </w:r>
      <w:r w:rsidRPr="00C0710A">
        <w:rPr>
          <w:rFonts w:ascii="Bookman Old Style" w:hAnsi="Bookman Old Style" w:cs="Courier New"/>
        </w:rPr>
        <w:t>R</w:t>
      </w:r>
      <w:r w:rsidR="007351A3">
        <w:rPr>
          <w:rFonts w:ascii="Bookman Old Style" w:hAnsi="Bookman Old Style" w:cs="Courier New"/>
        </w:rPr>
        <w:t>.</w:t>
      </w:r>
      <w:r w:rsidRPr="00C0710A">
        <w:rPr>
          <w:rFonts w:ascii="Bookman Old Style" w:hAnsi="Bookman Old Style" w:cs="Courier New"/>
        </w:rPr>
        <w:t>S</w:t>
      </w:r>
      <w:r w:rsidR="007351A3">
        <w:rPr>
          <w:rFonts w:ascii="Bookman Old Style" w:hAnsi="Bookman Old Style" w:cs="Courier New"/>
        </w:rPr>
        <w:t>.</w:t>
      </w:r>
      <w:r w:rsidRPr="00C0710A">
        <w:rPr>
          <w:rFonts w:ascii="Bookman Old Style" w:hAnsi="Bookman Old Style" w:cs="Courier New"/>
        </w:rPr>
        <w:t xml:space="preserve"> §</w:t>
      </w:r>
      <w:r w:rsidR="007351A3">
        <w:rPr>
          <w:rFonts w:ascii="Bookman Old Style" w:hAnsi="Bookman Old Style" w:cs="Courier New"/>
        </w:rPr>
        <w:t xml:space="preserve"> </w:t>
      </w:r>
      <w:r w:rsidRPr="00C0710A">
        <w:rPr>
          <w:rFonts w:ascii="Bookman Old Style" w:hAnsi="Bookman Old Style" w:cs="Courier New"/>
        </w:rPr>
        <w:t>14012</w:t>
      </w:r>
    </w:p>
    <w:p w14:paraId="2E0ECA0C" w14:textId="77777777" w:rsidR="00BA29CF" w:rsidRPr="00BA29CF" w:rsidRDefault="00BA29CF" w:rsidP="00647E92">
      <w:pPr>
        <w:rPr>
          <w:rFonts w:ascii="Bookman Old Style" w:hAnsi="Bookman Old Style"/>
          <w:lang w:val="en"/>
        </w:rPr>
      </w:pPr>
      <w:r w:rsidRPr="00BA29CF">
        <w:rPr>
          <w:rFonts w:ascii="Bookman Old Style" w:hAnsi="Bookman Old Style"/>
          <w:lang w:val="en"/>
        </w:rPr>
        <w:t>PURPOSE</w:t>
      </w:r>
      <w:proofErr w:type="gramStart"/>
      <w:r w:rsidRPr="00BA29CF">
        <w:rPr>
          <w:rFonts w:ascii="Bookman Old Style" w:hAnsi="Bookman Old Style"/>
          <w:lang w:val="en"/>
        </w:rPr>
        <w:t>:  To</w:t>
      </w:r>
      <w:proofErr w:type="gramEnd"/>
      <w:r w:rsidRPr="00BA29CF">
        <w:rPr>
          <w:rFonts w:ascii="Bookman Old Style" w:hAnsi="Bookman Old Style"/>
          <w:lang w:val="en"/>
        </w:rPr>
        <w:t xml:space="preserve"> adopt standards </w:t>
      </w:r>
      <w:r>
        <w:rPr>
          <w:rFonts w:ascii="Bookman Old Style" w:hAnsi="Bookman Old Style"/>
          <w:lang w:val="en"/>
        </w:rPr>
        <w:t>to implement statutory requirements for regulation of Appraisal Management Compani</w:t>
      </w:r>
      <w:r w:rsidR="00EC3F85">
        <w:rPr>
          <w:rFonts w:ascii="Bookman Old Style" w:hAnsi="Bookman Old Style"/>
          <w:lang w:val="en"/>
        </w:rPr>
        <w:t>es</w:t>
      </w:r>
      <w:r w:rsidR="00220449">
        <w:rPr>
          <w:rFonts w:ascii="Bookman Old Style" w:hAnsi="Bookman Old Style"/>
          <w:lang w:val="en"/>
        </w:rPr>
        <w:t>.</w:t>
      </w:r>
    </w:p>
    <w:p w14:paraId="0869F612" w14:textId="77777777" w:rsidR="00BA29CF" w:rsidRPr="00BA29CF" w:rsidRDefault="00BA29CF" w:rsidP="00647E92">
      <w:pPr>
        <w:rPr>
          <w:rFonts w:ascii="Bookman Old Style" w:hAnsi="Bookman Old Style"/>
          <w:lang w:val="en"/>
        </w:rPr>
      </w:pPr>
      <w:r w:rsidRPr="00BA29CF">
        <w:rPr>
          <w:rFonts w:ascii="Bookman Old Style" w:hAnsi="Bookman Old Style"/>
          <w:lang w:val="en"/>
        </w:rPr>
        <w:t>SCHEDULE FOR ADOPTION</w:t>
      </w:r>
      <w:proofErr w:type="gramStart"/>
      <w:r w:rsidRPr="00BA29CF">
        <w:rPr>
          <w:rFonts w:ascii="Bookman Old Style" w:hAnsi="Bookman Old Style"/>
          <w:lang w:val="en"/>
        </w:rPr>
        <w:t>:  Within</w:t>
      </w:r>
      <w:proofErr w:type="gramEnd"/>
      <w:r w:rsidRPr="00BA29CF">
        <w:rPr>
          <w:rFonts w:ascii="Bookman Old Style" w:hAnsi="Bookman Old Style"/>
          <w:lang w:val="en"/>
        </w:rPr>
        <w:t xml:space="preserve"> one year </w:t>
      </w:r>
      <w:r w:rsidR="00EC3F85">
        <w:rPr>
          <w:rFonts w:ascii="Bookman Old Style" w:hAnsi="Bookman Old Style"/>
          <w:lang w:val="en"/>
        </w:rPr>
        <w:t>if necessary.</w:t>
      </w:r>
    </w:p>
    <w:p w14:paraId="6411BD7F" w14:textId="77777777" w:rsidR="00BA29CF" w:rsidRPr="00BA29CF" w:rsidRDefault="007351A3" w:rsidP="00647E92">
      <w:pPr>
        <w:rPr>
          <w:rFonts w:ascii="Bookman Old Style" w:hAnsi="Bookman Old Style"/>
          <w:lang w:val="en"/>
        </w:rPr>
      </w:pPr>
      <w:r>
        <w:rPr>
          <w:rFonts w:ascii="Bookman Old Style" w:hAnsi="Bookman Old Style"/>
          <w:lang w:val="en"/>
        </w:rPr>
        <w:t>AFFECTED PARTIES:  Licensees.</w:t>
      </w:r>
    </w:p>
    <w:p w14:paraId="5E8C6B86" w14:textId="157FC24E" w:rsidR="00DC56AB" w:rsidRDefault="007351A3" w:rsidP="00DC56AB">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161432">
        <w:rPr>
          <w:rFonts w:ascii="Bookman Old Style" w:hAnsi="Bookman Old Style" w:cs="Courier New"/>
          <w:sz w:val="22"/>
          <w:szCs w:val="22"/>
        </w:rPr>
        <w:t>N/A</w:t>
      </w:r>
    </w:p>
    <w:p w14:paraId="3AA6ED45" w14:textId="77777777" w:rsidR="00B7557F" w:rsidRDefault="00B7557F" w:rsidP="00DC56AB">
      <w:pPr>
        <w:pStyle w:val="PlainText"/>
        <w:rPr>
          <w:rFonts w:ascii="Bookman Old Style" w:hAnsi="Bookman Old Style" w:cs="Courier New"/>
          <w:sz w:val="22"/>
          <w:szCs w:val="22"/>
        </w:rPr>
      </w:pPr>
    </w:p>
    <w:p w14:paraId="30E93CF2" w14:textId="77777777" w:rsidR="00B905FC" w:rsidRPr="00C0710A" w:rsidRDefault="00B905FC" w:rsidP="00B905FC">
      <w:pPr>
        <w:pStyle w:val="PlainText"/>
        <w:rPr>
          <w:rFonts w:ascii="Bookman Old Style" w:hAnsi="Bookman Old Style" w:cs="Courier New"/>
          <w:sz w:val="22"/>
          <w:szCs w:val="22"/>
        </w:rPr>
      </w:pPr>
      <w:r w:rsidRPr="00ED4BDD">
        <w:rPr>
          <w:rFonts w:ascii="Bookman Old Style" w:hAnsi="Bookman Old Style" w:cs="Courier New"/>
          <w:b/>
          <w:sz w:val="22"/>
          <w:szCs w:val="22"/>
        </w:rPr>
        <w:t xml:space="preserve">CHAPTER </w:t>
      </w:r>
      <w:r>
        <w:rPr>
          <w:rFonts w:ascii="Bookman Old Style" w:hAnsi="Bookman Old Style" w:cs="Courier New"/>
          <w:b/>
          <w:sz w:val="22"/>
          <w:szCs w:val="22"/>
        </w:rPr>
        <w:t>150</w:t>
      </w:r>
      <w:r w:rsidRPr="00C0710A">
        <w:rPr>
          <w:rFonts w:ascii="Bookman Old Style" w:hAnsi="Bookman Old Style" w:cs="Courier New"/>
          <w:sz w:val="22"/>
          <w:szCs w:val="22"/>
        </w:rPr>
        <w:t xml:space="preserve">: </w:t>
      </w:r>
      <w:r>
        <w:rPr>
          <w:rFonts w:ascii="Bookman Old Style" w:hAnsi="Bookman Old Style" w:cs="Courier New"/>
          <w:sz w:val="22"/>
          <w:szCs w:val="22"/>
        </w:rPr>
        <w:t>Advisory Rulings</w:t>
      </w:r>
    </w:p>
    <w:p w14:paraId="7ED3D153" w14:textId="5DB25643" w:rsidR="00B905FC" w:rsidRDefault="00B905FC" w:rsidP="00B905FC">
      <w:pPr>
        <w:pStyle w:val="PlainText"/>
        <w:rPr>
          <w:rFonts w:ascii="Bookman Old Style" w:hAnsi="Bookman Old Style" w:cs="Courier New"/>
          <w:sz w:val="22"/>
          <w:szCs w:val="22"/>
        </w:rPr>
      </w:pPr>
      <w:r w:rsidRPr="00C0710A">
        <w:rPr>
          <w:rFonts w:ascii="Bookman Old Style" w:hAnsi="Bookman Old Style" w:cs="Courier New"/>
          <w:sz w:val="22"/>
          <w:szCs w:val="22"/>
        </w:rPr>
        <w:t>STATUTORY AUTHORITY: 32 M</w:t>
      </w:r>
      <w:r>
        <w:rPr>
          <w:rFonts w:ascii="Bookman Old Style" w:hAnsi="Bookman Old Style" w:cs="Courier New"/>
          <w:sz w:val="22"/>
          <w:szCs w:val="22"/>
        </w:rPr>
        <w:t>.</w:t>
      </w:r>
      <w:r w:rsidRPr="00C0710A">
        <w:rPr>
          <w:rFonts w:ascii="Bookman Old Style" w:hAnsi="Bookman Old Style" w:cs="Courier New"/>
          <w:sz w:val="22"/>
          <w:szCs w:val="22"/>
        </w:rPr>
        <w:t>R</w:t>
      </w:r>
      <w:r>
        <w:rPr>
          <w:rFonts w:ascii="Bookman Old Style" w:hAnsi="Bookman Old Style" w:cs="Courier New"/>
          <w:sz w:val="22"/>
          <w:szCs w:val="22"/>
        </w:rPr>
        <w:t>.</w:t>
      </w:r>
      <w:r w:rsidRPr="00C0710A">
        <w:rPr>
          <w:rFonts w:ascii="Bookman Old Style" w:hAnsi="Bookman Old Style" w:cs="Courier New"/>
          <w:sz w:val="22"/>
          <w:szCs w:val="22"/>
        </w:rPr>
        <w:t>S</w:t>
      </w:r>
      <w:r>
        <w:rPr>
          <w:rFonts w:ascii="Bookman Old Style" w:hAnsi="Bookman Old Style" w:cs="Courier New"/>
          <w:sz w:val="22"/>
          <w:szCs w:val="22"/>
        </w:rPr>
        <w:t>.</w:t>
      </w:r>
      <w:r w:rsidRPr="00C0710A">
        <w:rPr>
          <w:rFonts w:ascii="Bookman Old Style" w:hAnsi="Bookman Old Style" w:cs="Courier New"/>
          <w:sz w:val="22"/>
          <w:szCs w:val="22"/>
        </w:rPr>
        <w:t xml:space="preserve"> §</w:t>
      </w:r>
      <w:r>
        <w:rPr>
          <w:rFonts w:ascii="Bookman Old Style" w:hAnsi="Bookman Old Style" w:cs="Courier New"/>
          <w:sz w:val="22"/>
          <w:szCs w:val="22"/>
        </w:rPr>
        <w:t xml:space="preserve"> </w:t>
      </w:r>
      <w:r w:rsidRPr="00C0710A">
        <w:rPr>
          <w:rFonts w:ascii="Bookman Old Style" w:hAnsi="Bookman Old Style" w:cs="Courier New"/>
          <w:sz w:val="22"/>
          <w:szCs w:val="22"/>
        </w:rPr>
        <w:t>14012</w:t>
      </w:r>
      <w:r w:rsidR="005336F4">
        <w:rPr>
          <w:rFonts w:ascii="Bookman Old Style" w:hAnsi="Bookman Old Style" w:cs="Courier New"/>
          <w:sz w:val="22"/>
          <w:szCs w:val="22"/>
        </w:rPr>
        <w:t>, 5 M.R.S. § 9001</w:t>
      </w:r>
      <w:r w:rsidRPr="00C0710A">
        <w:rPr>
          <w:rFonts w:ascii="Bookman Old Style" w:hAnsi="Bookman Old Style" w:cs="Courier New"/>
          <w:sz w:val="22"/>
          <w:szCs w:val="22"/>
        </w:rPr>
        <w:t xml:space="preserve"> </w:t>
      </w:r>
    </w:p>
    <w:p w14:paraId="1F124CF3" w14:textId="7B411E05" w:rsidR="00B905FC" w:rsidRPr="00B71019" w:rsidRDefault="00B905FC" w:rsidP="00B905FC">
      <w:pPr>
        <w:pStyle w:val="PlainText"/>
        <w:rPr>
          <w:rFonts w:ascii="Bookman Old Style" w:hAnsi="Bookman Old Style" w:cs="Courier New"/>
          <w:sz w:val="22"/>
          <w:szCs w:val="22"/>
        </w:rPr>
      </w:pPr>
      <w:r w:rsidRPr="00C0710A">
        <w:rPr>
          <w:rFonts w:ascii="Bookman Old Style" w:hAnsi="Bookman Old Style" w:cs="Courier New"/>
          <w:sz w:val="22"/>
          <w:szCs w:val="22"/>
        </w:rPr>
        <w:t xml:space="preserve">PURPOSE: </w:t>
      </w:r>
      <w:r w:rsidR="00B35F8D" w:rsidRPr="00B35F8D">
        <w:rPr>
          <w:rFonts w:ascii="Bookman Old Style" w:hAnsi="Bookman Old Style" w:cs="Courier New"/>
          <w:sz w:val="22"/>
          <w:szCs w:val="22"/>
        </w:rPr>
        <w:t>The board may review this chapter for conformance with statutes and make updates as may be necessary</w:t>
      </w:r>
      <w:r w:rsidR="00B35F8D">
        <w:rPr>
          <w:rFonts w:ascii="Bookman Old Style" w:hAnsi="Bookman Old Style" w:cs="Courier New"/>
          <w:sz w:val="22"/>
          <w:szCs w:val="22"/>
        </w:rPr>
        <w:t xml:space="preserve"> to </w:t>
      </w:r>
      <w:proofErr w:type="spellStart"/>
      <w:r w:rsidR="00B35F8D">
        <w:rPr>
          <w:rFonts w:ascii="Bookman Old Style" w:hAnsi="Bookman Old Style" w:cs="Courier New"/>
          <w:sz w:val="22"/>
          <w:szCs w:val="22"/>
        </w:rPr>
        <w:t>est</w:t>
      </w:r>
      <w:r w:rsidRPr="00C0710A">
        <w:rPr>
          <w:rFonts w:ascii="Bookman Old Style" w:hAnsi="Bookman Old Style" w:cs="Courier New"/>
          <w:sz w:val="22"/>
          <w:szCs w:val="22"/>
        </w:rPr>
        <w:t>ablishe</w:t>
      </w:r>
      <w:proofErr w:type="spellEnd"/>
      <w:r w:rsidRPr="00C0710A">
        <w:rPr>
          <w:rFonts w:ascii="Bookman Old Style" w:hAnsi="Bookman Old Style" w:cs="Courier New"/>
          <w:sz w:val="22"/>
          <w:szCs w:val="22"/>
        </w:rPr>
        <w:t xml:space="preserve"> the </w:t>
      </w:r>
      <w:r w:rsidR="00220449">
        <w:rPr>
          <w:rFonts w:ascii="Bookman Old Style" w:hAnsi="Bookman Old Style" w:cs="Courier New"/>
          <w:sz w:val="22"/>
          <w:szCs w:val="22"/>
        </w:rPr>
        <w:t>proce</w:t>
      </w:r>
      <w:r>
        <w:rPr>
          <w:rFonts w:ascii="Bookman Old Style" w:hAnsi="Bookman Old Style" w:cs="Courier New"/>
          <w:sz w:val="22"/>
          <w:szCs w:val="22"/>
        </w:rPr>
        <w:t>dures for submission, consideration and disposition of requests for advisory rulings.</w:t>
      </w:r>
      <w:r w:rsidRPr="00C0710A">
        <w:rPr>
          <w:rFonts w:ascii="Bookman Old Style" w:hAnsi="Bookman Old Style" w:cs="Courier New"/>
          <w:sz w:val="22"/>
          <w:szCs w:val="22"/>
        </w:rPr>
        <w:t xml:space="preserve"> </w:t>
      </w:r>
      <w:r>
        <w:rPr>
          <w:rFonts w:ascii="Bookman Old Style" w:hAnsi="Bookman Old Style" w:cs="Courier New"/>
          <w:sz w:val="22"/>
          <w:szCs w:val="22"/>
        </w:rPr>
        <w:t xml:space="preserve"> </w:t>
      </w:r>
      <w:r w:rsidRPr="00D57C2D">
        <w:rPr>
          <w:rFonts w:ascii="Bookman Old Style" w:hAnsi="Bookman Old Style"/>
          <w:sz w:val="22"/>
          <w:szCs w:val="22"/>
        </w:rPr>
        <w:t>Changes may be needed to clarify a provision</w:t>
      </w:r>
      <w:r>
        <w:rPr>
          <w:rFonts w:ascii="Bookman Old Style" w:hAnsi="Bookman Old Style"/>
          <w:sz w:val="22"/>
          <w:szCs w:val="22"/>
        </w:rPr>
        <w:t>.</w:t>
      </w:r>
      <w:r w:rsidRPr="00B71019">
        <w:rPr>
          <w:rFonts w:ascii="Bookman Old Style" w:hAnsi="Bookman Old Style" w:cs="Courier New"/>
          <w:sz w:val="22"/>
          <w:szCs w:val="22"/>
        </w:rPr>
        <w:t xml:space="preserve"> </w:t>
      </w:r>
      <w:r>
        <w:rPr>
          <w:rFonts w:ascii="Bookman Old Style" w:hAnsi="Bookman Old Style" w:cs="Courier New"/>
          <w:sz w:val="22"/>
          <w:szCs w:val="22"/>
        </w:rPr>
        <w:t xml:space="preserve"> </w:t>
      </w:r>
    </w:p>
    <w:p w14:paraId="1C1EBA0E" w14:textId="77777777" w:rsidR="00B905FC" w:rsidRPr="00A206BC" w:rsidRDefault="00B905FC" w:rsidP="00B905FC">
      <w:pPr>
        <w:pStyle w:val="PlainText"/>
        <w:ind w:right="540"/>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61D47244" w14:textId="0BA92E46" w:rsidR="00B905FC" w:rsidRPr="00C0710A" w:rsidRDefault="00B905FC" w:rsidP="00B905FC">
      <w:pPr>
        <w:pStyle w:val="PlainText"/>
        <w:rPr>
          <w:rFonts w:ascii="Bookman Old Style" w:hAnsi="Bookman Old Style" w:cs="Courier New"/>
          <w:sz w:val="22"/>
          <w:szCs w:val="22"/>
        </w:rPr>
      </w:pPr>
      <w:r w:rsidRPr="00C0710A">
        <w:rPr>
          <w:rFonts w:ascii="Bookman Old Style" w:hAnsi="Bookman Old Style" w:cs="Courier New"/>
          <w:sz w:val="22"/>
          <w:szCs w:val="22"/>
        </w:rPr>
        <w:t>AFFECTED PARTIES: Licensees and license applicants</w:t>
      </w:r>
      <w:r w:rsidR="008554C5">
        <w:rPr>
          <w:rFonts w:ascii="Bookman Old Style" w:hAnsi="Bookman Old Style" w:cs="Courier New"/>
          <w:sz w:val="22"/>
          <w:szCs w:val="22"/>
        </w:rPr>
        <w:t xml:space="preserve"> and the public</w:t>
      </w:r>
      <w:r w:rsidRPr="00C0710A">
        <w:rPr>
          <w:rFonts w:ascii="Bookman Old Style" w:hAnsi="Bookman Old Style" w:cs="Courier New"/>
          <w:sz w:val="22"/>
          <w:szCs w:val="22"/>
        </w:rPr>
        <w:t>.</w:t>
      </w:r>
    </w:p>
    <w:p w14:paraId="1729E52F" w14:textId="1504B6CE" w:rsidR="007351A3" w:rsidRDefault="00B905FC" w:rsidP="00DC56AB">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161432">
        <w:rPr>
          <w:rFonts w:ascii="Bookman Old Style" w:hAnsi="Bookman Old Style" w:cs="Courier New"/>
          <w:sz w:val="22"/>
          <w:szCs w:val="22"/>
        </w:rPr>
        <w:t>N/A</w:t>
      </w:r>
    </w:p>
    <w:p w14:paraId="70E5B508" w14:textId="77777777" w:rsidR="00161432" w:rsidRDefault="00161432" w:rsidP="00DC56AB">
      <w:pPr>
        <w:pStyle w:val="PlainText"/>
        <w:rPr>
          <w:rFonts w:ascii="Bookman Old Style" w:hAnsi="Bookman Old Style" w:cs="Courier New"/>
          <w:sz w:val="22"/>
          <w:szCs w:val="22"/>
        </w:rPr>
      </w:pPr>
    </w:p>
    <w:p w14:paraId="7F655594" w14:textId="77777777" w:rsidR="007C27B9" w:rsidRPr="00C0710A" w:rsidRDefault="007C27B9" w:rsidP="00DC56AB">
      <w:pPr>
        <w:pStyle w:val="PlainText"/>
        <w:rPr>
          <w:rFonts w:ascii="Bookman Old Style" w:hAnsi="Bookman Old Style" w:cs="Courier New"/>
          <w:sz w:val="22"/>
          <w:szCs w:val="22"/>
        </w:rPr>
      </w:pPr>
    </w:p>
    <w:p w14:paraId="3D49F9BE" w14:textId="77777777" w:rsidR="00DC56AB" w:rsidRPr="00C0710A"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lastRenderedPageBreak/>
        <w:t>CHAPTER 220</w:t>
      </w:r>
      <w:r w:rsidRPr="00C0710A">
        <w:rPr>
          <w:rFonts w:ascii="Bookman Old Style" w:hAnsi="Bookman Old Style" w:cs="Courier New"/>
          <w:sz w:val="22"/>
          <w:szCs w:val="22"/>
        </w:rPr>
        <w:t xml:space="preserve">: </w:t>
      </w:r>
      <w:r w:rsidR="007351A3">
        <w:rPr>
          <w:rFonts w:ascii="Bookman Old Style" w:hAnsi="Bookman Old Style" w:cs="Courier New"/>
          <w:sz w:val="22"/>
          <w:szCs w:val="22"/>
        </w:rPr>
        <w:t>Educational Course Requirements</w:t>
      </w:r>
    </w:p>
    <w:p w14:paraId="59FEB44E" w14:textId="1E5A0346" w:rsidR="00ED4BDD"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STATUTORY AUTHORITY: 32 M</w:t>
      </w:r>
      <w:r w:rsidR="007351A3">
        <w:rPr>
          <w:rFonts w:ascii="Bookman Old Style" w:hAnsi="Bookman Old Style" w:cs="Courier New"/>
          <w:sz w:val="22"/>
          <w:szCs w:val="22"/>
        </w:rPr>
        <w:t>.</w:t>
      </w:r>
      <w:r w:rsidRPr="00C0710A">
        <w:rPr>
          <w:rFonts w:ascii="Bookman Old Style" w:hAnsi="Bookman Old Style" w:cs="Courier New"/>
          <w:sz w:val="22"/>
          <w:szCs w:val="22"/>
        </w:rPr>
        <w:t>R</w:t>
      </w:r>
      <w:r w:rsidR="007351A3">
        <w:rPr>
          <w:rFonts w:ascii="Bookman Old Style" w:hAnsi="Bookman Old Style" w:cs="Courier New"/>
          <w:sz w:val="22"/>
          <w:szCs w:val="22"/>
        </w:rPr>
        <w:t>.</w:t>
      </w:r>
      <w:r w:rsidRPr="00C0710A">
        <w:rPr>
          <w:rFonts w:ascii="Bookman Old Style" w:hAnsi="Bookman Old Style" w:cs="Courier New"/>
          <w:sz w:val="22"/>
          <w:szCs w:val="22"/>
        </w:rPr>
        <w:t>S</w:t>
      </w:r>
      <w:r w:rsidR="007351A3">
        <w:rPr>
          <w:rFonts w:ascii="Bookman Old Style" w:hAnsi="Bookman Old Style" w:cs="Courier New"/>
          <w:sz w:val="22"/>
          <w:szCs w:val="22"/>
        </w:rPr>
        <w:t>.</w:t>
      </w:r>
      <w:r w:rsidRPr="00C0710A">
        <w:rPr>
          <w:rFonts w:ascii="Bookman Old Style" w:hAnsi="Bookman Old Style" w:cs="Courier New"/>
          <w:sz w:val="22"/>
          <w:szCs w:val="22"/>
        </w:rPr>
        <w:t xml:space="preserve"> §</w:t>
      </w:r>
      <w:r w:rsidR="00082495">
        <w:rPr>
          <w:rFonts w:ascii="Bookman Old Style" w:hAnsi="Bookman Old Style" w:cs="Courier New"/>
          <w:sz w:val="22"/>
          <w:szCs w:val="22"/>
        </w:rPr>
        <w:t>§</w:t>
      </w:r>
      <w:r w:rsidR="007351A3">
        <w:rPr>
          <w:rFonts w:ascii="Bookman Old Style" w:hAnsi="Bookman Old Style" w:cs="Courier New"/>
          <w:sz w:val="22"/>
          <w:szCs w:val="22"/>
        </w:rPr>
        <w:t xml:space="preserve"> </w:t>
      </w:r>
      <w:r w:rsidRPr="00C0710A">
        <w:rPr>
          <w:rFonts w:ascii="Bookman Old Style" w:hAnsi="Bookman Old Style" w:cs="Courier New"/>
          <w:sz w:val="22"/>
          <w:szCs w:val="22"/>
        </w:rPr>
        <w:t>14012</w:t>
      </w:r>
      <w:r w:rsidR="00082495">
        <w:rPr>
          <w:rFonts w:ascii="Bookman Old Style" w:hAnsi="Bookman Old Style" w:cs="Courier New"/>
          <w:sz w:val="22"/>
          <w:szCs w:val="22"/>
        </w:rPr>
        <w:t>, 14027</w:t>
      </w:r>
      <w:r w:rsidRPr="00C0710A">
        <w:rPr>
          <w:rFonts w:ascii="Bookman Old Style" w:hAnsi="Bookman Old Style" w:cs="Courier New"/>
          <w:sz w:val="22"/>
          <w:szCs w:val="22"/>
        </w:rPr>
        <w:t xml:space="preserve"> </w:t>
      </w:r>
    </w:p>
    <w:p w14:paraId="5DC3FF6E" w14:textId="667B9D16" w:rsidR="005047F4" w:rsidRDefault="00DC56AB" w:rsidP="005047F4">
      <w:pPr>
        <w:pStyle w:val="PlainText"/>
        <w:rPr>
          <w:rFonts w:ascii="Bookman Old Style" w:hAnsi="Bookman Old Style"/>
          <w:lang w:val="en"/>
        </w:rPr>
      </w:pPr>
      <w:r w:rsidRPr="00C0710A">
        <w:rPr>
          <w:rFonts w:ascii="Bookman Old Style" w:hAnsi="Bookman Old Style" w:cs="Courier New"/>
          <w:sz w:val="22"/>
          <w:szCs w:val="22"/>
        </w:rPr>
        <w:t xml:space="preserve">PURPOSE: </w:t>
      </w:r>
      <w:r w:rsidR="00B35F8D" w:rsidRPr="00B35F8D">
        <w:rPr>
          <w:rFonts w:ascii="Bookman Old Style" w:hAnsi="Bookman Old Style" w:cs="Courier New"/>
          <w:sz w:val="22"/>
          <w:szCs w:val="22"/>
        </w:rPr>
        <w:t>The board may review this chapter for conformance with statutes and make updates as may be necessary</w:t>
      </w:r>
      <w:r w:rsidR="00CB2365">
        <w:rPr>
          <w:rFonts w:ascii="Bookman Old Style" w:hAnsi="Bookman Old Style" w:cs="Courier New"/>
          <w:sz w:val="22"/>
          <w:szCs w:val="22"/>
        </w:rPr>
        <w:t xml:space="preserve"> to i</w:t>
      </w:r>
      <w:r w:rsidR="008D3CF1">
        <w:rPr>
          <w:rFonts w:ascii="Bookman Old Style" w:hAnsi="Bookman Old Style" w:cs="Courier New"/>
          <w:sz w:val="22"/>
          <w:szCs w:val="22"/>
        </w:rPr>
        <w:t xml:space="preserve">dentify the requirements </w:t>
      </w:r>
      <w:r w:rsidR="00450C9B">
        <w:rPr>
          <w:rFonts w:ascii="Bookman Old Style" w:hAnsi="Bookman Old Style" w:cs="Courier New"/>
          <w:sz w:val="22"/>
          <w:szCs w:val="22"/>
        </w:rPr>
        <w:t xml:space="preserve">for </w:t>
      </w:r>
      <w:r w:rsidR="005047F4" w:rsidRPr="00C0710A">
        <w:rPr>
          <w:rFonts w:ascii="Bookman Old Style" w:hAnsi="Bookman Old Style" w:cs="Courier New"/>
          <w:sz w:val="22"/>
          <w:szCs w:val="22"/>
        </w:rPr>
        <w:t xml:space="preserve">qualifying education and continuing education </w:t>
      </w:r>
      <w:r w:rsidR="00627EA7">
        <w:rPr>
          <w:rFonts w:ascii="Bookman Old Style" w:hAnsi="Bookman Old Style" w:cs="Courier New"/>
          <w:sz w:val="22"/>
          <w:szCs w:val="22"/>
        </w:rPr>
        <w:t xml:space="preserve">to </w:t>
      </w:r>
      <w:r w:rsidR="005047F4" w:rsidRPr="00C0710A">
        <w:rPr>
          <w:rFonts w:ascii="Bookman Old Style" w:hAnsi="Bookman Old Style" w:cs="Courier New"/>
          <w:sz w:val="22"/>
          <w:szCs w:val="22"/>
        </w:rPr>
        <w:t>be approved by the Appraiser Qualifications Board</w:t>
      </w:r>
      <w:r w:rsidR="005047F4">
        <w:rPr>
          <w:rFonts w:ascii="Bookman Old Style" w:hAnsi="Bookman Old Style" w:cs="Courier New"/>
          <w:sz w:val="22"/>
          <w:szCs w:val="22"/>
        </w:rPr>
        <w:t xml:space="preserve"> (AQB) or the Maine Board of Real Estate Appraisers. </w:t>
      </w:r>
      <w:r w:rsidR="005047F4">
        <w:rPr>
          <w:rFonts w:ascii="Bookman Old Style" w:hAnsi="Bookman Old Style"/>
          <w:lang w:val="en"/>
        </w:rPr>
        <w:t xml:space="preserve">The Board is currently in the rulemaking process for Chapter 220: Educational Course Requirements </w:t>
      </w:r>
      <w:r w:rsidR="005047F4" w:rsidRPr="004D0758">
        <w:rPr>
          <w:rFonts w:ascii="Bookman Old Style" w:hAnsi="Bookman Old Style"/>
          <w:lang w:val="en"/>
        </w:rPr>
        <w:t>as the A</w:t>
      </w:r>
      <w:r w:rsidR="005047F4">
        <w:rPr>
          <w:rFonts w:ascii="Bookman Old Style" w:hAnsi="Bookman Old Style"/>
          <w:lang w:val="en"/>
        </w:rPr>
        <w:t xml:space="preserve">ppraiser Qualifications Board (AQB) added a continuing and qualifying education requirement for valuation and fair housing laws and regulations education effective January 1, 2026. </w:t>
      </w:r>
    </w:p>
    <w:p w14:paraId="465BCBFD" w14:textId="432AFB7F" w:rsidR="00927492" w:rsidRDefault="007351A3" w:rsidP="007351A3">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w:t>
      </w:r>
      <w:r w:rsidR="00927492">
        <w:rPr>
          <w:rFonts w:ascii="Bookman Old Style" w:hAnsi="Bookman Old Style" w:cs="Courier New"/>
          <w:sz w:val="22"/>
          <w:szCs w:val="22"/>
        </w:rPr>
        <w:t>.</w:t>
      </w:r>
    </w:p>
    <w:p w14:paraId="5EA505FE" w14:textId="6802049F"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AFFECTED PARTIES: Licensees and license applicants.</w:t>
      </w:r>
    </w:p>
    <w:p w14:paraId="7BE3D1D0" w14:textId="4C5B1ADF" w:rsidR="007351A3" w:rsidRPr="00A206BC" w:rsidRDefault="007351A3" w:rsidP="007351A3">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161432">
        <w:rPr>
          <w:rFonts w:ascii="Bookman Old Style" w:hAnsi="Bookman Old Style" w:cs="Courier New"/>
          <w:sz w:val="22"/>
          <w:szCs w:val="22"/>
        </w:rPr>
        <w:t>N/A</w:t>
      </w:r>
    </w:p>
    <w:p w14:paraId="6DF51205" w14:textId="77777777" w:rsidR="00DC56AB" w:rsidRPr="00C0710A" w:rsidRDefault="00DC56AB" w:rsidP="00DC56AB">
      <w:pPr>
        <w:pStyle w:val="PlainText"/>
        <w:rPr>
          <w:rFonts w:ascii="Bookman Old Style" w:hAnsi="Bookman Old Style" w:cs="Courier New"/>
          <w:sz w:val="22"/>
          <w:szCs w:val="22"/>
        </w:rPr>
      </w:pPr>
    </w:p>
    <w:p w14:paraId="6DC13496" w14:textId="7E88E5F7" w:rsidR="00DC56AB" w:rsidRPr="00C0710A"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t>CHAPTER 230</w:t>
      </w:r>
      <w:r w:rsidRPr="00C0710A">
        <w:rPr>
          <w:rFonts w:ascii="Bookman Old Style" w:hAnsi="Bookman Old Style" w:cs="Courier New"/>
          <w:sz w:val="22"/>
          <w:szCs w:val="22"/>
        </w:rPr>
        <w:t xml:space="preserve">: Supervising </w:t>
      </w:r>
      <w:r w:rsidR="007351A3">
        <w:rPr>
          <w:rFonts w:ascii="Bookman Old Style" w:hAnsi="Bookman Old Style" w:cs="Courier New"/>
          <w:sz w:val="22"/>
          <w:szCs w:val="22"/>
        </w:rPr>
        <w:t>Appraiser Duties</w:t>
      </w:r>
    </w:p>
    <w:p w14:paraId="280B588D" w14:textId="513CD52C" w:rsidR="00ED4BDD"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STATUTORY AUTHORITY: 32 M</w:t>
      </w:r>
      <w:r w:rsidR="007351A3">
        <w:rPr>
          <w:rFonts w:ascii="Bookman Old Style" w:hAnsi="Bookman Old Style" w:cs="Courier New"/>
          <w:sz w:val="22"/>
          <w:szCs w:val="22"/>
        </w:rPr>
        <w:t>.</w:t>
      </w:r>
      <w:r w:rsidRPr="00C0710A">
        <w:rPr>
          <w:rFonts w:ascii="Bookman Old Style" w:hAnsi="Bookman Old Style" w:cs="Courier New"/>
          <w:sz w:val="22"/>
          <w:szCs w:val="22"/>
        </w:rPr>
        <w:t>R</w:t>
      </w:r>
      <w:r w:rsidR="007351A3">
        <w:rPr>
          <w:rFonts w:ascii="Bookman Old Style" w:hAnsi="Bookman Old Style" w:cs="Courier New"/>
          <w:sz w:val="22"/>
          <w:szCs w:val="22"/>
        </w:rPr>
        <w:t>.</w:t>
      </w:r>
      <w:r w:rsidRPr="00C0710A">
        <w:rPr>
          <w:rFonts w:ascii="Bookman Old Style" w:hAnsi="Bookman Old Style" w:cs="Courier New"/>
          <w:sz w:val="22"/>
          <w:szCs w:val="22"/>
        </w:rPr>
        <w:t>S</w:t>
      </w:r>
      <w:r w:rsidR="007351A3">
        <w:rPr>
          <w:rFonts w:ascii="Bookman Old Style" w:hAnsi="Bookman Old Style" w:cs="Courier New"/>
          <w:sz w:val="22"/>
          <w:szCs w:val="22"/>
        </w:rPr>
        <w:t>.</w:t>
      </w:r>
      <w:r w:rsidRPr="00C0710A">
        <w:rPr>
          <w:rFonts w:ascii="Bookman Old Style" w:hAnsi="Bookman Old Style" w:cs="Courier New"/>
          <w:sz w:val="22"/>
          <w:szCs w:val="22"/>
        </w:rPr>
        <w:t xml:space="preserve"> §</w:t>
      </w:r>
      <w:r w:rsidR="009E190D">
        <w:rPr>
          <w:rFonts w:ascii="Bookman Old Style" w:hAnsi="Bookman Old Style" w:cs="Courier New"/>
          <w:sz w:val="22"/>
          <w:szCs w:val="22"/>
        </w:rPr>
        <w:t>§</w:t>
      </w:r>
      <w:r w:rsidR="007351A3">
        <w:rPr>
          <w:rFonts w:ascii="Bookman Old Style" w:hAnsi="Bookman Old Style" w:cs="Courier New"/>
          <w:sz w:val="22"/>
          <w:szCs w:val="22"/>
        </w:rPr>
        <w:t xml:space="preserve"> </w:t>
      </w:r>
      <w:r w:rsidRPr="00C0710A">
        <w:rPr>
          <w:rFonts w:ascii="Bookman Old Style" w:hAnsi="Bookman Old Style" w:cs="Courier New"/>
          <w:sz w:val="22"/>
          <w:szCs w:val="22"/>
        </w:rPr>
        <w:t>14012</w:t>
      </w:r>
      <w:r w:rsidR="00AE7C04">
        <w:rPr>
          <w:rFonts w:ascii="Bookman Old Style" w:hAnsi="Bookman Old Style" w:cs="Courier New"/>
          <w:sz w:val="22"/>
          <w:szCs w:val="22"/>
        </w:rPr>
        <w:t>, 14027, 14039</w:t>
      </w:r>
      <w:r w:rsidRPr="00C0710A">
        <w:rPr>
          <w:rFonts w:ascii="Bookman Old Style" w:hAnsi="Bookman Old Style" w:cs="Courier New"/>
          <w:sz w:val="22"/>
          <w:szCs w:val="22"/>
        </w:rPr>
        <w:t xml:space="preserve"> </w:t>
      </w:r>
    </w:p>
    <w:p w14:paraId="5650EF04" w14:textId="3447C091" w:rsidR="00DC56AB" w:rsidRPr="00C0710A" w:rsidRDefault="000202EB" w:rsidP="00ED4BDD">
      <w:pPr>
        <w:pStyle w:val="PlainText"/>
        <w:ind w:right="540"/>
        <w:rPr>
          <w:rFonts w:ascii="Bookman Old Style" w:hAnsi="Bookman Old Style" w:cs="Courier New"/>
          <w:sz w:val="22"/>
          <w:szCs w:val="22"/>
        </w:rPr>
      </w:pPr>
      <w:r>
        <w:rPr>
          <w:rFonts w:ascii="Bookman Old Style" w:hAnsi="Bookman Old Style" w:cs="Courier New"/>
          <w:sz w:val="22"/>
          <w:szCs w:val="22"/>
        </w:rPr>
        <w:t xml:space="preserve">PURPOSE: </w:t>
      </w:r>
      <w:r w:rsidR="00627EA7" w:rsidRPr="00627EA7">
        <w:rPr>
          <w:rFonts w:ascii="Bookman Old Style" w:hAnsi="Bookman Old Style" w:cs="Courier New"/>
          <w:sz w:val="22"/>
          <w:szCs w:val="22"/>
        </w:rPr>
        <w:t>The board may review this chapter for conformance with statutes and make updates as may be necessary</w:t>
      </w:r>
      <w:r w:rsidR="00627EA7">
        <w:rPr>
          <w:rFonts w:ascii="Bookman Old Style" w:hAnsi="Bookman Old Style" w:cs="Courier New"/>
          <w:sz w:val="22"/>
          <w:szCs w:val="22"/>
        </w:rPr>
        <w:t xml:space="preserve"> to </w:t>
      </w:r>
      <w:proofErr w:type="spellStart"/>
      <w:r w:rsidR="00DC56AB" w:rsidRPr="00C0710A">
        <w:rPr>
          <w:rFonts w:ascii="Bookman Old Style" w:hAnsi="Bookman Old Style" w:cs="Courier New"/>
          <w:sz w:val="22"/>
          <w:szCs w:val="22"/>
        </w:rPr>
        <w:t>establishe</w:t>
      </w:r>
      <w:proofErr w:type="spellEnd"/>
      <w:r w:rsidR="00DC56AB" w:rsidRPr="00C0710A">
        <w:rPr>
          <w:rFonts w:ascii="Bookman Old Style" w:hAnsi="Bookman Old Style" w:cs="Courier New"/>
          <w:sz w:val="22"/>
          <w:szCs w:val="22"/>
        </w:rPr>
        <w:t xml:space="preserve"> the supervisory responsibilities for a certified residential or certified general real property appraiser who supervises a trainee real property appraiser. This chapter may need to be amended to comply with federal changes.</w:t>
      </w:r>
      <w:r w:rsidR="00ED4BDD">
        <w:rPr>
          <w:rFonts w:ascii="Bookman Old Style" w:hAnsi="Bookman Old Style" w:cs="Courier New"/>
          <w:sz w:val="22"/>
          <w:szCs w:val="22"/>
        </w:rPr>
        <w:t xml:space="preserve"> </w:t>
      </w:r>
    </w:p>
    <w:p w14:paraId="79EE4577" w14:textId="77777777" w:rsidR="007351A3" w:rsidRPr="00A206BC" w:rsidRDefault="007351A3" w:rsidP="007351A3">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44EBDE57" w14:textId="77777777"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AFFECTED PARTIES: Licensees and license applicants.</w:t>
      </w:r>
    </w:p>
    <w:p w14:paraId="27BD900A" w14:textId="77A4DA25" w:rsidR="007351A3" w:rsidRPr="00A206BC" w:rsidRDefault="007351A3" w:rsidP="007351A3">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161432">
        <w:rPr>
          <w:rFonts w:ascii="Bookman Old Style" w:hAnsi="Bookman Old Style" w:cs="Courier New"/>
          <w:sz w:val="22"/>
          <w:szCs w:val="22"/>
        </w:rPr>
        <w:t>N/A</w:t>
      </w:r>
    </w:p>
    <w:p w14:paraId="2E4BA0B5" w14:textId="77777777" w:rsidR="00DC56AB" w:rsidRPr="00C0710A" w:rsidRDefault="00DC56AB" w:rsidP="00DC56AB">
      <w:pPr>
        <w:pStyle w:val="PlainText"/>
        <w:rPr>
          <w:rFonts w:ascii="Bookman Old Style" w:hAnsi="Bookman Old Style" w:cs="Courier New"/>
          <w:sz w:val="22"/>
          <w:szCs w:val="22"/>
        </w:rPr>
      </w:pPr>
    </w:p>
    <w:p w14:paraId="266107C3" w14:textId="77777777" w:rsidR="00ED4BDD"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t>CHAPTER 240</w:t>
      </w:r>
      <w:r w:rsidRPr="00C0710A">
        <w:rPr>
          <w:rFonts w:ascii="Bookman Old Style" w:hAnsi="Bookman Old Style" w:cs="Courier New"/>
          <w:sz w:val="22"/>
          <w:szCs w:val="22"/>
        </w:rPr>
        <w:t xml:space="preserve">: Standards of Professional Practice </w:t>
      </w:r>
    </w:p>
    <w:p w14:paraId="73738CAB" w14:textId="77777777" w:rsidR="00ED4BDD" w:rsidRDefault="00DC56AB" w:rsidP="00ED4BDD">
      <w:pPr>
        <w:pStyle w:val="PlainText"/>
        <w:ind w:right="180"/>
        <w:rPr>
          <w:rFonts w:ascii="Bookman Old Style" w:hAnsi="Bookman Old Style" w:cs="Courier New"/>
          <w:sz w:val="22"/>
          <w:szCs w:val="22"/>
        </w:rPr>
      </w:pPr>
      <w:r w:rsidRPr="00C0710A">
        <w:rPr>
          <w:rFonts w:ascii="Bookman Old Style" w:hAnsi="Bookman Old Style" w:cs="Courier New"/>
          <w:sz w:val="22"/>
          <w:szCs w:val="22"/>
        </w:rPr>
        <w:t>STATUTORY AUTHORITY: 32 M</w:t>
      </w:r>
      <w:r w:rsidR="007351A3">
        <w:rPr>
          <w:rFonts w:ascii="Bookman Old Style" w:hAnsi="Bookman Old Style" w:cs="Courier New"/>
          <w:sz w:val="22"/>
          <w:szCs w:val="22"/>
        </w:rPr>
        <w:t>.</w:t>
      </w:r>
      <w:r w:rsidRPr="00C0710A">
        <w:rPr>
          <w:rFonts w:ascii="Bookman Old Style" w:hAnsi="Bookman Old Style" w:cs="Courier New"/>
          <w:sz w:val="22"/>
          <w:szCs w:val="22"/>
        </w:rPr>
        <w:t>R</w:t>
      </w:r>
      <w:r w:rsidR="007351A3">
        <w:rPr>
          <w:rFonts w:ascii="Bookman Old Style" w:hAnsi="Bookman Old Style" w:cs="Courier New"/>
          <w:sz w:val="22"/>
          <w:szCs w:val="22"/>
        </w:rPr>
        <w:t>.</w:t>
      </w:r>
      <w:r w:rsidRPr="00C0710A">
        <w:rPr>
          <w:rFonts w:ascii="Bookman Old Style" w:hAnsi="Bookman Old Style" w:cs="Courier New"/>
          <w:sz w:val="22"/>
          <w:szCs w:val="22"/>
        </w:rPr>
        <w:t>S</w:t>
      </w:r>
      <w:r w:rsidR="007351A3">
        <w:rPr>
          <w:rFonts w:ascii="Bookman Old Style" w:hAnsi="Bookman Old Style" w:cs="Courier New"/>
          <w:sz w:val="22"/>
          <w:szCs w:val="22"/>
        </w:rPr>
        <w:t>.</w:t>
      </w:r>
      <w:r w:rsidRPr="00C0710A">
        <w:rPr>
          <w:rFonts w:ascii="Bookman Old Style" w:hAnsi="Bookman Old Style" w:cs="Courier New"/>
          <w:sz w:val="22"/>
          <w:szCs w:val="22"/>
        </w:rPr>
        <w:t xml:space="preserve"> §</w:t>
      </w:r>
      <w:r w:rsidR="007351A3">
        <w:rPr>
          <w:rFonts w:ascii="Bookman Old Style" w:hAnsi="Bookman Old Style" w:cs="Courier New"/>
          <w:sz w:val="22"/>
          <w:szCs w:val="22"/>
        </w:rPr>
        <w:t xml:space="preserve"> </w:t>
      </w:r>
      <w:r w:rsidRPr="00C0710A">
        <w:rPr>
          <w:rFonts w:ascii="Bookman Old Style" w:hAnsi="Bookman Old Style" w:cs="Courier New"/>
          <w:sz w:val="22"/>
          <w:szCs w:val="22"/>
        </w:rPr>
        <w:t xml:space="preserve">14012 </w:t>
      </w:r>
    </w:p>
    <w:p w14:paraId="32E86B3E" w14:textId="273CF26B" w:rsidR="00DC56AB" w:rsidRPr="00C0710A" w:rsidRDefault="000202EB" w:rsidP="00ED4BDD">
      <w:pPr>
        <w:pStyle w:val="PlainText"/>
        <w:ind w:right="180"/>
        <w:rPr>
          <w:rFonts w:ascii="Bookman Old Style" w:hAnsi="Bookman Old Style" w:cs="Courier New"/>
          <w:sz w:val="22"/>
          <w:szCs w:val="22"/>
        </w:rPr>
      </w:pPr>
      <w:r>
        <w:rPr>
          <w:rFonts w:ascii="Bookman Old Style" w:hAnsi="Bookman Old Style" w:cs="Courier New"/>
          <w:sz w:val="22"/>
          <w:szCs w:val="22"/>
        </w:rPr>
        <w:t xml:space="preserve">PURPOSE: </w:t>
      </w:r>
      <w:r w:rsidR="00627EA7" w:rsidRPr="00627EA7">
        <w:rPr>
          <w:rFonts w:ascii="Bookman Old Style" w:hAnsi="Bookman Old Style" w:cs="Courier New"/>
          <w:sz w:val="22"/>
          <w:szCs w:val="22"/>
        </w:rPr>
        <w:t>The board may review this chapter for conformance with statutes and make updates as may be necessary</w:t>
      </w:r>
      <w:r w:rsidR="00BD0BE9">
        <w:rPr>
          <w:rFonts w:ascii="Bookman Old Style" w:hAnsi="Bookman Old Style" w:cs="Courier New"/>
          <w:sz w:val="22"/>
          <w:szCs w:val="22"/>
        </w:rPr>
        <w:t xml:space="preserve"> identify </w:t>
      </w:r>
      <w:r w:rsidR="00DC56AB" w:rsidRPr="00C0710A">
        <w:rPr>
          <w:rFonts w:ascii="Bookman Old Style" w:hAnsi="Bookman Old Style" w:cs="Courier New"/>
          <w:sz w:val="22"/>
          <w:szCs w:val="22"/>
        </w:rPr>
        <w:t>references edition</w:t>
      </w:r>
      <w:r w:rsidR="006A5683">
        <w:rPr>
          <w:rFonts w:ascii="Bookman Old Style" w:hAnsi="Bookman Old Style" w:cs="Courier New"/>
          <w:sz w:val="22"/>
          <w:szCs w:val="22"/>
        </w:rPr>
        <w:t>s</w:t>
      </w:r>
      <w:r w:rsidR="00DC56AB" w:rsidRPr="00C0710A">
        <w:rPr>
          <w:rFonts w:ascii="Bookman Old Style" w:hAnsi="Bookman Old Style" w:cs="Courier New"/>
          <w:sz w:val="22"/>
          <w:szCs w:val="22"/>
        </w:rPr>
        <w:t xml:space="preserve"> of the standards of professional practice. The Board </w:t>
      </w:r>
      <w:r w:rsidR="0027358B">
        <w:rPr>
          <w:rFonts w:ascii="Bookman Old Style" w:hAnsi="Bookman Old Style" w:cs="Courier New"/>
          <w:sz w:val="22"/>
          <w:szCs w:val="22"/>
        </w:rPr>
        <w:t>may</w:t>
      </w:r>
      <w:r w:rsidR="00DC56AB" w:rsidRPr="00C0710A">
        <w:rPr>
          <w:rFonts w:ascii="Bookman Old Style" w:hAnsi="Bookman Old Style" w:cs="Courier New"/>
          <w:sz w:val="22"/>
          <w:szCs w:val="22"/>
        </w:rPr>
        <w:t xml:space="preserve"> need to amend this chapter to reference the most recent edition and effective date of the Uniform Standards of Profes</w:t>
      </w:r>
      <w:r w:rsidR="00D16C27">
        <w:rPr>
          <w:rFonts w:ascii="Bookman Old Style" w:hAnsi="Bookman Old Style" w:cs="Courier New"/>
          <w:sz w:val="22"/>
          <w:szCs w:val="22"/>
        </w:rPr>
        <w:t>sional Practice ("USPAP"). USP</w:t>
      </w:r>
      <w:r w:rsidR="00940D04">
        <w:rPr>
          <w:rFonts w:ascii="Bookman Old Style" w:hAnsi="Bookman Old Style" w:cs="Courier New"/>
          <w:sz w:val="22"/>
          <w:szCs w:val="22"/>
        </w:rPr>
        <w:t>AP is amended on a two-</w:t>
      </w:r>
      <w:r w:rsidR="00DC56AB" w:rsidRPr="00C0710A">
        <w:rPr>
          <w:rFonts w:ascii="Bookman Old Style" w:hAnsi="Bookman Old Style" w:cs="Courier New"/>
          <w:sz w:val="22"/>
          <w:szCs w:val="22"/>
        </w:rPr>
        <w:t>year cycle.</w:t>
      </w:r>
      <w:r w:rsidR="0027358B">
        <w:rPr>
          <w:rFonts w:ascii="Bookman Old Style" w:hAnsi="Bookman Old Style" w:cs="Courier New"/>
          <w:sz w:val="22"/>
          <w:szCs w:val="22"/>
        </w:rPr>
        <w:t xml:space="preserve">  The current edition has been extended through 202</w:t>
      </w:r>
      <w:r w:rsidR="00161432">
        <w:rPr>
          <w:rFonts w:ascii="Bookman Old Style" w:hAnsi="Bookman Old Style" w:cs="Courier New"/>
          <w:sz w:val="22"/>
          <w:szCs w:val="22"/>
        </w:rPr>
        <w:t>3</w:t>
      </w:r>
      <w:r w:rsidR="00856767">
        <w:rPr>
          <w:rFonts w:ascii="Bookman Old Style" w:hAnsi="Bookman Old Style" w:cs="Courier New"/>
          <w:sz w:val="22"/>
          <w:szCs w:val="22"/>
        </w:rPr>
        <w:t xml:space="preserve">. </w:t>
      </w:r>
    </w:p>
    <w:p w14:paraId="1966EB63" w14:textId="2A38EA8F" w:rsidR="00794FB5" w:rsidRDefault="007351A3" w:rsidP="00ED4BDD">
      <w:pPr>
        <w:pStyle w:val="PlainText"/>
        <w:ind w:right="360"/>
        <w:rPr>
          <w:rFonts w:ascii="Bookman Old Style" w:hAnsi="Bookman Old Style" w:cs="Courier New"/>
          <w:sz w:val="22"/>
          <w:szCs w:val="22"/>
        </w:rPr>
      </w:pPr>
      <w:r w:rsidRPr="00A206BC">
        <w:rPr>
          <w:rFonts w:ascii="Bookman Old Style" w:hAnsi="Bookman Old Style" w:cs="Courier New"/>
          <w:sz w:val="22"/>
          <w:szCs w:val="22"/>
        </w:rPr>
        <w:t xml:space="preserve">SCHEDULE FOR ADOPTION: </w:t>
      </w:r>
      <w:r w:rsidR="00326C96">
        <w:rPr>
          <w:rFonts w:ascii="Bookman Old Style" w:hAnsi="Bookman Old Style" w:cs="Courier New"/>
          <w:sz w:val="22"/>
          <w:szCs w:val="22"/>
        </w:rPr>
        <w:t xml:space="preserve">Within one year. </w:t>
      </w:r>
    </w:p>
    <w:p w14:paraId="1C6101D8" w14:textId="77777777" w:rsidR="00DC56AB" w:rsidRDefault="00DC56AB" w:rsidP="00ED4BDD">
      <w:pPr>
        <w:pStyle w:val="PlainText"/>
        <w:ind w:right="360"/>
        <w:rPr>
          <w:rFonts w:ascii="Bookman Old Style" w:hAnsi="Bookman Old Style" w:cs="Courier New"/>
          <w:sz w:val="22"/>
          <w:szCs w:val="22"/>
        </w:rPr>
      </w:pPr>
      <w:r w:rsidRPr="00C0710A">
        <w:rPr>
          <w:rFonts w:ascii="Bookman Old Style" w:hAnsi="Bookman Old Style" w:cs="Courier New"/>
          <w:sz w:val="22"/>
          <w:szCs w:val="22"/>
        </w:rPr>
        <w:t xml:space="preserve">AFFECTED PARTIES: Licensees and the public. </w:t>
      </w:r>
    </w:p>
    <w:p w14:paraId="50907CE1" w14:textId="7BCE614E" w:rsidR="007351A3" w:rsidRPr="00A206BC" w:rsidRDefault="007351A3" w:rsidP="007351A3">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161432">
        <w:rPr>
          <w:rFonts w:ascii="Bookman Old Style" w:hAnsi="Bookman Old Style" w:cs="Courier New"/>
          <w:sz w:val="22"/>
          <w:szCs w:val="22"/>
        </w:rPr>
        <w:t>N/A</w:t>
      </w:r>
    </w:p>
    <w:p w14:paraId="5213B388" w14:textId="77777777" w:rsidR="007351A3" w:rsidRDefault="007351A3" w:rsidP="00ED4BDD">
      <w:pPr>
        <w:pStyle w:val="PlainText"/>
        <w:ind w:right="360"/>
        <w:rPr>
          <w:rFonts w:ascii="Bookman Old Style" w:hAnsi="Bookman Old Style" w:cs="Courier New"/>
          <w:sz w:val="22"/>
          <w:szCs w:val="22"/>
        </w:rPr>
      </w:pPr>
    </w:p>
    <w:p w14:paraId="58DB428B" w14:textId="77777777" w:rsidR="00B7557F" w:rsidRPr="00C0710A" w:rsidRDefault="00B7557F" w:rsidP="00B7557F">
      <w:pPr>
        <w:pStyle w:val="PlainText"/>
        <w:rPr>
          <w:rFonts w:ascii="Bookman Old Style" w:hAnsi="Bookman Old Style" w:cs="Courier New"/>
          <w:sz w:val="22"/>
          <w:szCs w:val="22"/>
        </w:rPr>
      </w:pPr>
      <w:r>
        <w:rPr>
          <w:rFonts w:ascii="Bookman Old Style" w:hAnsi="Bookman Old Style" w:cs="Courier New"/>
          <w:b/>
          <w:sz w:val="22"/>
          <w:szCs w:val="22"/>
        </w:rPr>
        <w:t>CHAPTER 25</w:t>
      </w:r>
      <w:r w:rsidRPr="00ED4BDD">
        <w:rPr>
          <w:rFonts w:ascii="Bookman Old Style" w:hAnsi="Bookman Old Style" w:cs="Courier New"/>
          <w:b/>
          <w:sz w:val="22"/>
          <w:szCs w:val="22"/>
        </w:rPr>
        <w:t>0</w:t>
      </w:r>
      <w:r w:rsidRPr="00C0710A">
        <w:rPr>
          <w:rFonts w:ascii="Bookman Old Style" w:hAnsi="Bookman Old Style" w:cs="Courier New"/>
          <w:sz w:val="22"/>
          <w:szCs w:val="22"/>
        </w:rPr>
        <w:t xml:space="preserve">: </w:t>
      </w:r>
      <w:r>
        <w:rPr>
          <w:rFonts w:ascii="Bookman Old Style" w:hAnsi="Bookman Old Style" w:cs="Courier New"/>
          <w:sz w:val="22"/>
          <w:szCs w:val="22"/>
        </w:rPr>
        <w:t>Denial Appeals; Member Communications</w:t>
      </w:r>
    </w:p>
    <w:p w14:paraId="6E94BC0A" w14:textId="77777777" w:rsidR="00B7557F" w:rsidRDefault="00B7557F" w:rsidP="00B7557F">
      <w:pPr>
        <w:pStyle w:val="PlainText"/>
        <w:rPr>
          <w:rFonts w:ascii="Bookman Old Style" w:hAnsi="Bookman Old Style" w:cs="Courier New"/>
          <w:sz w:val="22"/>
          <w:szCs w:val="22"/>
        </w:rPr>
      </w:pPr>
      <w:r w:rsidRPr="00C0710A">
        <w:rPr>
          <w:rFonts w:ascii="Bookman Old Style" w:hAnsi="Bookman Old Style" w:cs="Courier New"/>
          <w:sz w:val="22"/>
          <w:szCs w:val="22"/>
        </w:rPr>
        <w:t>STATUTORY AUTHORITY: 32 M</w:t>
      </w:r>
      <w:r>
        <w:rPr>
          <w:rFonts w:ascii="Bookman Old Style" w:hAnsi="Bookman Old Style" w:cs="Courier New"/>
          <w:sz w:val="22"/>
          <w:szCs w:val="22"/>
        </w:rPr>
        <w:t>.</w:t>
      </w:r>
      <w:r w:rsidRPr="00C0710A">
        <w:rPr>
          <w:rFonts w:ascii="Bookman Old Style" w:hAnsi="Bookman Old Style" w:cs="Courier New"/>
          <w:sz w:val="22"/>
          <w:szCs w:val="22"/>
        </w:rPr>
        <w:t>R</w:t>
      </w:r>
      <w:r>
        <w:rPr>
          <w:rFonts w:ascii="Bookman Old Style" w:hAnsi="Bookman Old Style" w:cs="Courier New"/>
          <w:sz w:val="22"/>
          <w:szCs w:val="22"/>
        </w:rPr>
        <w:t>.</w:t>
      </w:r>
      <w:r w:rsidRPr="00C0710A">
        <w:rPr>
          <w:rFonts w:ascii="Bookman Old Style" w:hAnsi="Bookman Old Style" w:cs="Courier New"/>
          <w:sz w:val="22"/>
          <w:szCs w:val="22"/>
        </w:rPr>
        <w:t>S</w:t>
      </w:r>
      <w:r>
        <w:rPr>
          <w:rFonts w:ascii="Bookman Old Style" w:hAnsi="Bookman Old Style" w:cs="Courier New"/>
          <w:sz w:val="22"/>
          <w:szCs w:val="22"/>
        </w:rPr>
        <w:t>.</w:t>
      </w:r>
      <w:r w:rsidRPr="00C0710A">
        <w:rPr>
          <w:rFonts w:ascii="Bookman Old Style" w:hAnsi="Bookman Old Style" w:cs="Courier New"/>
          <w:sz w:val="22"/>
          <w:szCs w:val="22"/>
        </w:rPr>
        <w:t xml:space="preserve"> §</w:t>
      </w:r>
      <w:r>
        <w:rPr>
          <w:rFonts w:ascii="Bookman Old Style" w:hAnsi="Bookman Old Style" w:cs="Courier New"/>
          <w:sz w:val="22"/>
          <w:szCs w:val="22"/>
        </w:rPr>
        <w:t xml:space="preserve"> </w:t>
      </w:r>
      <w:r w:rsidRPr="00C0710A">
        <w:rPr>
          <w:rFonts w:ascii="Bookman Old Style" w:hAnsi="Bookman Old Style" w:cs="Courier New"/>
          <w:sz w:val="22"/>
          <w:szCs w:val="22"/>
        </w:rPr>
        <w:t xml:space="preserve">14012 </w:t>
      </w:r>
    </w:p>
    <w:p w14:paraId="5AFEBAE6" w14:textId="1F1DB6D5" w:rsidR="00B7557F" w:rsidRPr="00C0710A" w:rsidRDefault="00B7557F" w:rsidP="00B7557F">
      <w:pPr>
        <w:pStyle w:val="PlainText"/>
        <w:ind w:right="540"/>
        <w:rPr>
          <w:rFonts w:ascii="Bookman Old Style" w:hAnsi="Bookman Old Style" w:cs="Courier New"/>
          <w:sz w:val="22"/>
          <w:szCs w:val="22"/>
        </w:rPr>
      </w:pPr>
      <w:r w:rsidRPr="00C0710A">
        <w:rPr>
          <w:rFonts w:ascii="Bookman Old Style" w:hAnsi="Bookman Old Style" w:cs="Courier New"/>
          <w:sz w:val="22"/>
          <w:szCs w:val="22"/>
        </w:rPr>
        <w:t xml:space="preserve">PURPOSE: </w:t>
      </w:r>
      <w:r w:rsidR="006A5683" w:rsidRPr="006A5683">
        <w:rPr>
          <w:rFonts w:ascii="Bookman Old Style" w:hAnsi="Bookman Old Style" w:cs="Courier New"/>
          <w:sz w:val="22"/>
          <w:szCs w:val="22"/>
        </w:rPr>
        <w:t>The board may review this chapter for conformance with statutes and make updates as may be necessary</w:t>
      </w:r>
      <w:r w:rsidR="006A5683">
        <w:rPr>
          <w:rFonts w:ascii="Bookman Old Style" w:hAnsi="Bookman Old Style" w:cs="Courier New"/>
          <w:sz w:val="22"/>
          <w:szCs w:val="22"/>
        </w:rPr>
        <w:t xml:space="preserve"> to</w:t>
      </w:r>
      <w:r w:rsidRPr="007536C3">
        <w:rPr>
          <w:rFonts w:ascii="Bookman Old Style" w:hAnsi="Bookman Old Style"/>
          <w:sz w:val="22"/>
          <w:szCs w:val="22"/>
        </w:rPr>
        <w:t xml:space="preserve"> </w:t>
      </w:r>
      <w:r>
        <w:rPr>
          <w:rFonts w:ascii="Bookman Old Style" w:hAnsi="Bookman Old Style"/>
          <w:sz w:val="22"/>
          <w:szCs w:val="22"/>
        </w:rPr>
        <w:t xml:space="preserve">set forth a licensee’s right to appeal Board license denials.  It provides procedures for Board members to file complaints.  It includes prohibitions for certain Board member communication about any specific case under investigation or review.  </w:t>
      </w:r>
      <w:r w:rsidRPr="007536C3">
        <w:rPr>
          <w:rFonts w:ascii="Bookman Old Style" w:hAnsi="Bookman Old Style"/>
          <w:sz w:val="22"/>
          <w:szCs w:val="22"/>
        </w:rPr>
        <w:t>Changes may be necessary to clarify a provision.</w:t>
      </w:r>
    </w:p>
    <w:p w14:paraId="7954FFB7" w14:textId="77777777" w:rsidR="00B7557F" w:rsidRPr="00A206BC" w:rsidRDefault="00B7557F" w:rsidP="00B7557F">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4CE2FA7A" w14:textId="77777777" w:rsidR="00B7557F" w:rsidRPr="00C0710A" w:rsidRDefault="00B7557F" w:rsidP="00B7557F">
      <w:pPr>
        <w:pStyle w:val="PlainText"/>
        <w:rPr>
          <w:rFonts w:ascii="Bookman Old Style" w:hAnsi="Bookman Old Style" w:cs="Courier New"/>
          <w:sz w:val="22"/>
          <w:szCs w:val="22"/>
        </w:rPr>
      </w:pPr>
      <w:r w:rsidRPr="00C0710A">
        <w:rPr>
          <w:rFonts w:ascii="Bookman Old Style" w:hAnsi="Bookman Old Style" w:cs="Courier New"/>
          <w:sz w:val="22"/>
          <w:szCs w:val="22"/>
        </w:rPr>
        <w:t>AFFECTED PARTIES: Licensees and license applicants.</w:t>
      </w:r>
    </w:p>
    <w:p w14:paraId="3AB002D9" w14:textId="28803BFE" w:rsidR="00B7557F" w:rsidRDefault="00B7557F" w:rsidP="00B7557F">
      <w:pPr>
        <w:pStyle w:val="PlainText"/>
        <w:ind w:right="360"/>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161432">
        <w:rPr>
          <w:rFonts w:ascii="Bookman Old Style" w:hAnsi="Bookman Old Style" w:cs="Courier New"/>
          <w:sz w:val="22"/>
          <w:szCs w:val="22"/>
        </w:rPr>
        <w:t>N/A</w:t>
      </w:r>
      <w:r w:rsidRPr="00A206BC">
        <w:rPr>
          <w:rFonts w:ascii="Bookman Old Style" w:hAnsi="Bookman Old Style" w:cs="Courier New"/>
          <w:sz w:val="22"/>
          <w:szCs w:val="22"/>
        </w:rPr>
        <w:t>.</w:t>
      </w:r>
    </w:p>
    <w:p w14:paraId="6DD05641" w14:textId="77777777" w:rsidR="007C27B9" w:rsidRDefault="007C27B9" w:rsidP="00627D4B">
      <w:pPr>
        <w:rPr>
          <w:rFonts w:ascii="Bookman Old Style" w:eastAsia="Times New Roman" w:hAnsi="Bookman Old Style" w:cs="Times New Roman"/>
          <w:b/>
        </w:rPr>
      </w:pPr>
      <w:bookmarkStart w:id="3" w:name="_Hlk202021154"/>
    </w:p>
    <w:p w14:paraId="01E7F133" w14:textId="77777777" w:rsidR="007C27B9" w:rsidRDefault="007C27B9" w:rsidP="00627D4B">
      <w:pPr>
        <w:rPr>
          <w:rFonts w:ascii="Bookman Old Style" w:eastAsia="Times New Roman" w:hAnsi="Bookman Old Style" w:cs="Times New Roman"/>
          <w:b/>
        </w:rPr>
      </w:pPr>
    </w:p>
    <w:p w14:paraId="39EB5F43" w14:textId="6D90F9E9" w:rsidR="00627D4B" w:rsidRPr="00627D4B" w:rsidRDefault="00627D4B" w:rsidP="00627D4B">
      <w:pPr>
        <w:rPr>
          <w:rFonts w:ascii="Bookman Old Style" w:eastAsia="Times New Roman" w:hAnsi="Bookman Old Style" w:cs="Times New Roman"/>
        </w:rPr>
      </w:pPr>
      <w:r w:rsidRPr="00627D4B">
        <w:rPr>
          <w:rFonts w:ascii="Bookman Old Style" w:eastAsia="Times New Roman" w:hAnsi="Bookman Old Style" w:cs="Times New Roman"/>
          <w:b/>
        </w:rPr>
        <w:lastRenderedPageBreak/>
        <w:t>CHAPTER NUMBER</w:t>
      </w:r>
      <w:r w:rsidRPr="00627D4B">
        <w:rPr>
          <w:rFonts w:ascii="Bookman Old Style" w:eastAsia="Times New Roman" w:hAnsi="Bookman Old Style" w:cs="Times New Roman"/>
          <w:b/>
          <w:caps/>
        </w:rPr>
        <w:t xml:space="preserve"> and Title</w:t>
      </w:r>
      <w:r w:rsidRPr="00627D4B">
        <w:rPr>
          <w:rFonts w:ascii="Bookman Old Style" w:eastAsia="Times New Roman" w:hAnsi="Bookman Old Style" w:cs="Times New Roman"/>
          <w:b/>
        </w:rPr>
        <w:t>: N/A</w:t>
      </w:r>
      <w:r w:rsidRPr="00627D4B">
        <w:rPr>
          <w:rFonts w:ascii="Bookman Old Style" w:eastAsia="Times New Roman" w:hAnsi="Bookman Old Style" w:cs="Times New Roman"/>
        </w:rPr>
        <w:t xml:space="preserve"> </w:t>
      </w:r>
    </w:p>
    <w:p w14:paraId="15B266E2" w14:textId="77777777" w:rsidR="00627D4B" w:rsidRPr="00627D4B" w:rsidRDefault="00627D4B" w:rsidP="00627D4B">
      <w:pPr>
        <w:rPr>
          <w:rFonts w:ascii="Bookman Old Style" w:eastAsia="Times New Roman" w:hAnsi="Bookman Old Style" w:cs="Times New Roman"/>
        </w:rPr>
      </w:pPr>
      <w:r w:rsidRPr="00627D4B">
        <w:rPr>
          <w:rFonts w:ascii="Bookman Old Style" w:eastAsia="Times New Roman" w:hAnsi="Bookman Old Style" w:cs="Times New Roman"/>
        </w:rPr>
        <w:t>STATUTORY BASIS: 10 M.R.S. § 8003-H, § 8003-5-A(D)(7)</w:t>
      </w:r>
    </w:p>
    <w:p w14:paraId="7821A1E6" w14:textId="77777777" w:rsidR="00627D4B" w:rsidRPr="00627D4B" w:rsidRDefault="00627D4B" w:rsidP="00627D4B">
      <w:pPr>
        <w:rPr>
          <w:rFonts w:ascii="Bookman Old Style" w:hAnsi="Bookman Old Style"/>
          <w:sz w:val="21"/>
          <w:szCs w:val="21"/>
          <w:lang w:val="en"/>
        </w:rPr>
      </w:pPr>
      <w:r w:rsidRPr="00627D4B">
        <w:rPr>
          <w:rFonts w:ascii="Bookman Old Style" w:hAnsi="Bookman Old Style" w:cs="Times New Roman"/>
        </w:rPr>
        <w:t xml:space="preserve">PURPOSE: </w:t>
      </w:r>
      <w:r w:rsidRPr="00627D4B">
        <w:rPr>
          <w:rFonts w:ascii="Bookman Old Style" w:hAnsi="Bookman Old Style" w:cs="Courier New"/>
          <w:sz w:val="21"/>
          <w:szCs w:val="21"/>
        </w:rPr>
        <w:t xml:space="preserve">The Board may adopt rules to </w:t>
      </w:r>
      <w:r w:rsidRPr="00627D4B">
        <w:rPr>
          <w:rFonts w:ascii="Bookman Old Style" w:hAnsi="Bookman Old Style"/>
          <w:sz w:val="21"/>
          <w:szCs w:val="21"/>
          <w:lang w:val="en"/>
        </w:rPr>
        <w:t>establish a process to issue a license by endorsement or to grant provisional licenses to applicants from other jurisdictions.</w:t>
      </w:r>
    </w:p>
    <w:p w14:paraId="3D4CDE6E" w14:textId="77777777" w:rsidR="00627D4B" w:rsidRPr="00627D4B" w:rsidRDefault="00627D4B" w:rsidP="00627D4B">
      <w:pPr>
        <w:rPr>
          <w:rFonts w:ascii="Bookman Old Style" w:eastAsia="Times New Roman" w:hAnsi="Bookman Old Style" w:cs="Times New Roman"/>
        </w:rPr>
      </w:pPr>
      <w:r w:rsidRPr="00627D4B">
        <w:rPr>
          <w:rFonts w:ascii="Bookman Old Style" w:eastAsia="Times New Roman" w:hAnsi="Bookman Old Style" w:cs="Times New Roman"/>
        </w:rPr>
        <w:t>SCHEDULE FOR ADOPTION: Within the year.</w:t>
      </w:r>
    </w:p>
    <w:p w14:paraId="48FDEEC3" w14:textId="77777777" w:rsidR="00627D4B" w:rsidRPr="00627D4B" w:rsidRDefault="00627D4B" w:rsidP="00627D4B">
      <w:pPr>
        <w:rPr>
          <w:rFonts w:ascii="Bookman Old Style" w:eastAsia="Times New Roman" w:hAnsi="Bookman Old Style"/>
        </w:rPr>
      </w:pPr>
      <w:r w:rsidRPr="00627D4B">
        <w:rPr>
          <w:rFonts w:ascii="Bookman Old Style" w:eastAsia="Times New Roman" w:hAnsi="Bookman Old Style" w:cs="Times New Roman"/>
        </w:rPr>
        <w:t>AFFECTED PARTIES: Licensees and members of the public.</w:t>
      </w:r>
    </w:p>
    <w:p w14:paraId="50BD8FA6" w14:textId="77777777" w:rsidR="00627D4B" w:rsidRPr="00627D4B" w:rsidRDefault="00627D4B" w:rsidP="00627D4B">
      <w:pPr>
        <w:rPr>
          <w:rFonts w:ascii="Bookman Old Style" w:eastAsia="Times New Roman" w:hAnsi="Bookman Old Style" w:cs="Times New Roman"/>
        </w:rPr>
      </w:pPr>
      <w:r w:rsidRPr="00627D4B">
        <w:rPr>
          <w:rFonts w:ascii="Bookman Old Style" w:eastAsia="Times New Roman" w:hAnsi="Bookman Old Style" w:cs="Times New Roman"/>
        </w:rPr>
        <w:t>CONSENSUS-BASED RULE DEVELOPMENT: N/A</w:t>
      </w:r>
    </w:p>
    <w:bookmarkEnd w:id="3"/>
    <w:p w14:paraId="574BD8EB" w14:textId="77777777" w:rsidR="00627D4B" w:rsidRPr="00C0710A" w:rsidRDefault="00627D4B" w:rsidP="00B7557F">
      <w:pPr>
        <w:pStyle w:val="PlainText"/>
        <w:ind w:right="360"/>
        <w:rPr>
          <w:rFonts w:ascii="Bookman Old Style" w:hAnsi="Bookman Old Style" w:cs="Courier New"/>
          <w:sz w:val="22"/>
          <w:szCs w:val="22"/>
        </w:rPr>
      </w:pPr>
    </w:p>
    <w:sectPr w:rsidR="00627D4B" w:rsidRPr="00C0710A" w:rsidSect="00ED4BD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0B9A8" w14:textId="77777777" w:rsidR="00D13D02" w:rsidRDefault="00D13D02" w:rsidP="00ED4BDD">
      <w:r>
        <w:separator/>
      </w:r>
    </w:p>
  </w:endnote>
  <w:endnote w:type="continuationSeparator" w:id="0">
    <w:p w14:paraId="3829CBB3" w14:textId="77777777" w:rsidR="00D13D02" w:rsidRDefault="00D13D02" w:rsidP="00ED4BDD">
      <w:r>
        <w:continuationSeparator/>
      </w:r>
    </w:p>
  </w:endnote>
  <w:endnote w:type="continuationNotice" w:id="1">
    <w:p w14:paraId="45BD8A96" w14:textId="77777777" w:rsidR="00D13D02" w:rsidRDefault="00D13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996631"/>
      <w:docPartObj>
        <w:docPartGallery w:val="Page Numbers (Bottom of Page)"/>
        <w:docPartUnique/>
      </w:docPartObj>
    </w:sdtPr>
    <w:sdtEndPr>
      <w:rPr>
        <w:noProof/>
      </w:rPr>
    </w:sdtEndPr>
    <w:sdtContent>
      <w:p w14:paraId="00CC71E1" w14:textId="77777777" w:rsidR="002743C1" w:rsidRDefault="002743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97FDB" w14:textId="77777777" w:rsidR="002743C1" w:rsidRDefault="00274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655F0" w14:textId="77777777" w:rsidR="00D13D02" w:rsidRDefault="00D13D02" w:rsidP="00ED4BDD">
      <w:r>
        <w:separator/>
      </w:r>
    </w:p>
  </w:footnote>
  <w:footnote w:type="continuationSeparator" w:id="0">
    <w:p w14:paraId="79200ACC" w14:textId="77777777" w:rsidR="00D13D02" w:rsidRDefault="00D13D02" w:rsidP="00ED4BDD">
      <w:r>
        <w:continuationSeparator/>
      </w:r>
    </w:p>
  </w:footnote>
  <w:footnote w:type="continuationNotice" w:id="1">
    <w:p w14:paraId="29F1A980" w14:textId="77777777" w:rsidR="00D13D02" w:rsidRDefault="00D13D0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3MDQ2tzAyMzQCAiUdpeDU4uLM/DyQArNaAIqei7ssAAAA"/>
  </w:docVars>
  <w:rsids>
    <w:rsidRoot w:val="006E1CC0"/>
    <w:rsid w:val="000035EA"/>
    <w:rsid w:val="00003D20"/>
    <w:rsid w:val="00004AE8"/>
    <w:rsid w:val="0000558F"/>
    <w:rsid w:val="00005993"/>
    <w:rsid w:val="00006140"/>
    <w:rsid w:val="0001091C"/>
    <w:rsid w:val="00010D20"/>
    <w:rsid w:val="00011694"/>
    <w:rsid w:val="000134D3"/>
    <w:rsid w:val="0001442B"/>
    <w:rsid w:val="000158A7"/>
    <w:rsid w:val="00015F71"/>
    <w:rsid w:val="0001712C"/>
    <w:rsid w:val="000202EB"/>
    <w:rsid w:val="00021A52"/>
    <w:rsid w:val="000241AC"/>
    <w:rsid w:val="00025A00"/>
    <w:rsid w:val="00027BF7"/>
    <w:rsid w:val="000303D7"/>
    <w:rsid w:val="0003596C"/>
    <w:rsid w:val="00035B21"/>
    <w:rsid w:val="00036648"/>
    <w:rsid w:val="000414B9"/>
    <w:rsid w:val="00041A1B"/>
    <w:rsid w:val="00043CCC"/>
    <w:rsid w:val="000453D1"/>
    <w:rsid w:val="0004683A"/>
    <w:rsid w:val="00047892"/>
    <w:rsid w:val="000500BD"/>
    <w:rsid w:val="00050880"/>
    <w:rsid w:val="0005181C"/>
    <w:rsid w:val="0005216A"/>
    <w:rsid w:val="00052586"/>
    <w:rsid w:val="0005367C"/>
    <w:rsid w:val="00053753"/>
    <w:rsid w:val="00054614"/>
    <w:rsid w:val="00056556"/>
    <w:rsid w:val="00056A49"/>
    <w:rsid w:val="000576E0"/>
    <w:rsid w:val="00057DCE"/>
    <w:rsid w:val="00060F81"/>
    <w:rsid w:val="00064D4B"/>
    <w:rsid w:val="00067796"/>
    <w:rsid w:val="00067B4E"/>
    <w:rsid w:val="00067FED"/>
    <w:rsid w:val="00070E4C"/>
    <w:rsid w:val="00071A52"/>
    <w:rsid w:val="00072BCD"/>
    <w:rsid w:val="0007530A"/>
    <w:rsid w:val="000769DC"/>
    <w:rsid w:val="000774D6"/>
    <w:rsid w:val="00082495"/>
    <w:rsid w:val="00084395"/>
    <w:rsid w:val="00087182"/>
    <w:rsid w:val="00087701"/>
    <w:rsid w:val="00091992"/>
    <w:rsid w:val="0009291E"/>
    <w:rsid w:val="00093B30"/>
    <w:rsid w:val="0009772A"/>
    <w:rsid w:val="00097EB8"/>
    <w:rsid w:val="000A05ED"/>
    <w:rsid w:val="000A30A8"/>
    <w:rsid w:val="000A6F2F"/>
    <w:rsid w:val="000B0830"/>
    <w:rsid w:val="000B13C8"/>
    <w:rsid w:val="000B47B2"/>
    <w:rsid w:val="000B4C34"/>
    <w:rsid w:val="000C0855"/>
    <w:rsid w:val="000C16C5"/>
    <w:rsid w:val="000C4682"/>
    <w:rsid w:val="000C74CA"/>
    <w:rsid w:val="000C75E8"/>
    <w:rsid w:val="000D0E5E"/>
    <w:rsid w:val="000D1BEC"/>
    <w:rsid w:val="000D5251"/>
    <w:rsid w:val="000D5F79"/>
    <w:rsid w:val="000D6828"/>
    <w:rsid w:val="000D6D09"/>
    <w:rsid w:val="000E2C0A"/>
    <w:rsid w:val="000E2DAA"/>
    <w:rsid w:val="000F1C41"/>
    <w:rsid w:val="000F2A6A"/>
    <w:rsid w:val="000F3336"/>
    <w:rsid w:val="000F33DC"/>
    <w:rsid w:val="000F51E4"/>
    <w:rsid w:val="001015CC"/>
    <w:rsid w:val="0010264D"/>
    <w:rsid w:val="00102BFA"/>
    <w:rsid w:val="00103CB8"/>
    <w:rsid w:val="00104C49"/>
    <w:rsid w:val="00106054"/>
    <w:rsid w:val="00107311"/>
    <w:rsid w:val="001106EB"/>
    <w:rsid w:val="001114F5"/>
    <w:rsid w:val="00112041"/>
    <w:rsid w:val="001123C3"/>
    <w:rsid w:val="001137DE"/>
    <w:rsid w:val="00116B7B"/>
    <w:rsid w:val="00120586"/>
    <w:rsid w:val="00120722"/>
    <w:rsid w:val="00122B68"/>
    <w:rsid w:val="00124939"/>
    <w:rsid w:val="00124A20"/>
    <w:rsid w:val="00124D50"/>
    <w:rsid w:val="00125C8F"/>
    <w:rsid w:val="001267E3"/>
    <w:rsid w:val="00126872"/>
    <w:rsid w:val="00127308"/>
    <w:rsid w:val="001311AF"/>
    <w:rsid w:val="00131405"/>
    <w:rsid w:val="00131FBD"/>
    <w:rsid w:val="00132422"/>
    <w:rsid w:val="001348E5"/>
    <w:rsid w:val="00136FD1"/>
    <w:rsid w:val="00140A7A"/>
    <w:rsid w:val="00141B69"/>
    <w:rsid w:val="001420BE"/>
    <w:rsid w:val="00144070"/>
    <w:rsid w:val="00153ACC"/>
    <w:rsid w:val="00155CB9"/>
    <w:rsid w:val="0015705F"/>
    <w:rsid w:val="00160388"/>
    <w:rsid w:val="00160677"/>
    <w:rsid w:val="00161432"/>
    <w:rsid w:val="001632DF"/>
    <w:rsid w:val="00163645"/>
    <w:rsid w:val="001665E7"/>
    <w:rsid w:val="00166B12"/>
    <w:rsid w:val="00167232"/>
    <w:rsid w:val="00170AB9"/>
    <w:rsid w:val="001723C6"/>
    <w:rsid w:val="00174A54"/>
    <w:rsid w:val="001778EA"/>
    <w:rsid w:val="00177B04"/>
    <w:rsid w:val="00181A22"/>
    <w:rsid w:val="00183F77"/>
    <w:rsid w:val="00190B20"/>
    <w:rsid w:val="0019404B"/>
    <w:rsid w:val="001947C5"/>
    <w:rsid w:val="001A30C6"/>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0C2E"/>
    <w:rsid w:val="001F31B2"/>
    <w:rsid w:val="001F597E"/>
    <w:rsid w:val="002026D2"/>
    <w:rsid w:val="00206DDC"/>
    <w:rsid w:val="0021023A"/>
    <w:rsid w:val="00212FBD"/>
    <w:rsid w:val="00214A3F"/>
    <w:rsid w:val="00215841"/>
    <w:rsid w:val="00216F13"/>
    <w:rsid w:val="00220449"/>
    <w:rsid w:val="002205B8"/>
    <w:rsid w:val="00221DAD"/>
    <w:rsid w:val="00222179"/>
    <w:rsid w:val="0022333D"/>
    <w:rsid w:val="0022405F"/>
    <w:rsid w:val="00226283"/>
    <w:rsid w:val="002267E9"/>
    <w:rsid w:val="00226EB8"/>
    <w:rsid w:val="0023034B"/>
    <w:rsid w:val="00230AEB"/>
    <w:rsid w:val="002321A3"/>
    <w:rsid w:val="00232D34"/>
    <w:rsid w:val="00234594"/>
    <w:rsid w:val="00235DE3"/>
    <w:rsid w:val="0023741A"/>
    <w:rsid w:val="00237509"/>
    <w:rsid w:val="00241F60"/>
    <w:rsid w:val="00243785"/>
    <w:rsid w:val="00244F2F"/>
    <w:rsid w:val="002457D2"/>
    <w:rsid w:val="002625FD"/>
    <w:rsid w:val="00262B57"/>
    <w:rsid w:val="00262F16"/>
    <w:rsid w:val="00264A78"/>
    <w:rsid w:val="002667C8"/>
    <w:rsid w:val="00267F29"/>
    <w:rsid w:val="0027358B"/>
    <w:rsid w:val="002743C1"/>
    <w:rsid w:val="00275283"/>
    <w:rsid w:val="002765E3"/>
    <w:rsid w:val="0027686E"/>
    <w:rsid w:val="00276B7A"/>
    <w:rsid w:val="00283CFE"/>
    <w:rsid w:val="00283E1F"/>
    <w:rsid w:val="002841D2"/>
    <w:rsid w:val="00284CE5"/>
    <w:rsid w:val="00284E7B"/>
    <w:rsid w:val="00285FDB"/>
    <w:rsid w:val="00287BDB"/>
    <w:rsid w:val="002952C5"/>
    <w:rsid w:val="00297F75"/>
    <w:rsid w:val="002A057A"/>
    <w:rsid w:val="002A09AC"/>
    <w:rsid w:val="002A13D1"/>
    <w:rsid w:val="002A3BFF"/>
    <w:rsid w:val="002A4D36"/>
    <w:rsid w:val="002B0EC7"/>
    <w:rsid w:val="002B143C"/>
    <w:rsid w:val="002B3093"/>
    <w:rsid w:val="002B7691"/>
    <w:rsid w:val="002C319D"/>
    <w:rsid w:val="002C33C1"/>
    <w:rsid w:val="002C5E03"/>
    <w:rsid w:val="002C6128"/>
    <w:rsid w:val="002C6BAF"/>
    <w:rsid w:val="002C7F51"/>
    <w:rsid w:val="002D0D4C"/>
    <w:rsid w:val="002D2762"/>
    <w:rsid w:val="002D4540"/>
    <w:rsid w:val="002D4EDC"/>
    <w:rsid w:val="002D6A0E"/>
    <w:rsid w:val="002E14B7"/>
    <w:rsid w:val="002E3C3A"/>
    <w:rsid w:val="002E4349"/>
    <w:rsid w:val="002E49CA"/>
    <w:rsid w:val="002E5A05"/>
    <w:rsid w:val="002F04B2"/>
    <w:rsid w:val="002F0A2B"/>
    <w:rsid w:val="002F1712"/>
    <w:rsid w:val="002F178D"/>
    <w:rsid w:val="002F20D5"/>
    <w:rsid w:val="002F22AB"/>
    <w:rsid w:val="002F2906"/>
    <w:rsid w:val="002F36D7"/>
    <w:rsid w:val="002F79D0"/>
    <w:rsid w:val="00300816"/>
    <w:rsid w:val="00302655"/>
    <w:rsid w:val="003035A7"/>
    <w:rsid w:val="00305E60"/>
    <w:rsid w:val="0031088C"/>
    <w:rsid w:val="003119A9"/>
    <w:rsid w:val="003119DC"/>
    <w:rsid w:val="003173A7"/>
    <w:rsid w:val="00317D95"/>
    <w:rsid w:val="00322E6B"/>
    <w:rsid w:val="00323DFC"/>
    <w:rsid w:val="003250EA"/>
    <w:rsid w:val="00326C96"/>
    <w:rsid w:val="00327495"/>
    <w:rsid w:val="003328E4"/>
    <w:rsid w:val="00332C40"/>
    <w:rsid w:val="00336E03"/>
    <w:rsid w:val="00337734"/>
    <w:rsid w:val="0034183F"/>
    <w:rsid w:val="003422ED"/>
    <w:rsid w:val="00342E75"/>
    <w:rsid w:val="003437A8"/>
    <w:rsid w:val="00347FA8"/>
    <w:rsid w:val="00347FD0"/>
    <w:rsid w:val="00351845"/>
    <w:rsid w:val="00351DAD"/>
    <w:rsid w:val="00353D4F"/>
    <w:rsid w:val="003544F2"/>
    <w:rsid w:val="00355949"/>
    <w:rsid w:val="00355953"/>
    <w:rsid w:val="00356FB9"/>
    <w:rsid w:val="00363759"/>
    <w:rsid w:val="0036405F"/>
    <w:rsid w:val="00364C3C"/>
    <w:rsid w:val="003750CC"/>
    <w:rsid w:val="0037765C"/>
    <w:rsid w:val="003803EA"/>
    <w:rsid w:val="00381692"/>
    <w:rsid w:val="00382BE9"/>
    <w:rsid w:val="003874D6"/>
    <w:rsid w:val="00391245"/>
    <w:rsid w:val="00392245"/>
    <w:rsid w:val="0039509A"/>
    <w:rsid w:val="00395B7F"/>
    <w:rsid w:val="00395DD3"/>
    <w:rsid w:val="00397F68"/>
    <w:rsid w:val="003A11F0"/>
    <w:rsid w:val="003A2D09"/>
    <w:rsid w:val="003B294A"/>
    <w:rsid w:val="003B4F4C"/>
    <w:rsid w:val="003B5F7B"/>
    <w:rsid w:val="003B72A5"/>
    <w:rsid w:val="003C19D9"/>
    <w:rsid w:val="003C4D2A"/>
    <w:rsid w:val="003C60A6"/>
    <w:rsid w:val="003C71E3"/>
    <w:rsid w:val="003C761D"/>
    <w:rsid w:val="003D0285"/>
    <w:rsid w:val="003D061C"/>
    <w:rsid w:val="003D0EB3"/>
    <w:rsid w:val="003D1754"/>
    <w:rsid w:val="003D29AC"/>
    <w:rsid w:val="003D5EFE"/>
    <w:rsid w:val="003D6200"/>
    <w:rsid w:val="003D69D7"/>
    <w:rsid w:val="003D6FA6"/>
    <w:rsid w:val="003E3BB4"/>
    <w:rsid w:val="003E6BEE"/>
    <w:rsid w:val="003E7173"/>
    <w:rsid w:val="003F283A"/>
    <w:rsid w:val="003F3086"/>
    <w:rsid w:val="003F3B31"/>
    <w:rsid w:val="003F552E"/>
    <w:rsid w:val="003F5CC6"/>
    <w:rsid w:val="003F66B8"/>
    <w:rsid w:val="00400AE2"/>
    <w:rsid w:val="00403087"/>
    <w:rsid w:val="00404089"/>
    <w:rsid w:val="004065D9"/>
    <w:rsid w:val="00407B78"/>
    <w:rsid w:val="00411CBC"/>
    <w:rsid w:val="0041448B"/>
    <w:rsid w:val="00415498"/>
    <w:rsid w:val="00416067"/>
    <w:rsid w:val="004168CF"/>
    <w:rsid w:val="00416ACD"/>
    <w:rsid w:val="0041795B"/>
    <w:rsid w:val="00417F15"/>
    <w:rsid w:val="00422836"/>
    <w:rsid w:val="00423FB2"/>
    <w:rsid w:val="004245BC"/>
    <w:rsid w:val="00425122"/>
    <w:rsid w:val="00425893"/>
    <w:rsid w:val="00425E6A"/>
    <w:rsid w:val="00426E51"/>
    <w:rsid w:val="0043085C"/>
    <w:rsid w:val="004346B0"/>
    <w:rsid w:val="00434C7F"/>
    <w:rsid w:val="00435B6E"/>
    <w:rsid w:val="0043675B"/>
    <w:rsid w:val="004373A2"/>
    <w:rsid w:val="004374C0"/>
    <w:rsid w:val="0044331F"/>
    <w:rsid w:val="004440C1"/>
    <w:rsid w:val="004451A0"/>
    <w:rsid w:val="00446596"/>
    <w:rsid w:val="00446B69"/>
    <w:rsid w:val="0044777B"/>
    <w:rsid w:val="00447930"/>
    <w:rsid w:val="00450C9B"/>
    <w:rsid w:val="00453BCB"/>
    <w:rsid w:val="00456ACD"/>
    <w:rsid w:val="00457306"/>
    <w:rsid w:val="00457A9D"/>
    <w:rsid w:val="00460612"/>
    <w:rsid w:val="00461ED9"/>
    <w:rsid w:val="00462FBE"/>
    <w:rsid w:val="0046323D"/>
    <w:rsid w:val="004636DC"/>
    <w:rsid w:val="00463D86"/>
    <w:rsid w:val="00463DAC"/>
    <w:rsid w:val="00464A24"/>
    <w:rsid w:val="00466EB5"/>
    <w:rsid w:val="00471B45"/>
    <w:rsid w:val="00474299"/>
    <w:rsid w:val="00481ACF"/>
    <w:rsid w:val="00486D7B"/>
    <w:rsid w:val="00491109"/>
    <w:rsid w:val="004924B8"/>
    <w:rsid w:val="00495C6A"/>
    <w:rsid w:val="004A15A5"/>
    <w:rsid w:val="004A1714"/>
    <w:rsid w:val="004B1E59"/>
    <w:rsid w:val="004B2476"/>
    <w:rsid w:val="004C0294"/>
    <w:rsid w:val="004C2090"/>
    <w:rsid w:val="004C2B40"/>
    <w:rsid w:val="004C6483"/>
    <w:rsid w:val="004D2836"/>
    <w:rsid w:val="004D3311"/>
    <w:rsid w:val="004D6BD9"/>
    <w:rsid w:val="004E0E82"/>
    <w:rsid w:val="004E1CAB"/>
    <w:rsid w:val="004E378D"/>
    <w:rsid w:val="004E5731"/>
    <w:rsid w:val="004E6584"/>
    <w:rsid w:val="004F4922"/>
    <w:rsid w:val="004F4B56"/>
    <w:rsid w:val="004F687E"/>
    <w:rsid w:val="005047F4"/>
    <w:rsid w:val="005048EC"/>
    <w:rsid w:val="00506656"/>
    <w:rsid w:val="00506E6D"/>
    <w:rsid w:val="0051022A"/>
    <w:rsid w:val="005118C5"/>
    <w:rsid w:val="005119BA"/>
    <w:rsid w:val="00512346"/>
    <w:rsid w:val="00512AE3"/>
    <w:rsid w:val="005172D3"/>
    <w:rsid w:val="00517FB3"/>
    <w:rsid w:val="005212B6"/>
    <w:rsid w:val="0052691B"/>
    <w:rsid w:val="00526DFB"/>
    <w:rsid w:val="0053076E"/>
    <w:rsid w:val="00531C7F"/>
    <w:rsid w:val="005336F4"/>
    <w:rsid w:val="005347AF"/>
    <w:rsid w:val="00534D53"/>
    <w:rsid w:val="00534FBC"/>
    <w:rsid w:val="00536609"/>
    <w:rsid w:val="005407C2"/>
    <w:rsid w:val="00541009"/>
    <w:rsid w:val="00542246"/>
    <w:rsid w:val="0054255C"/>
    <w:rsid w:val="00543B90"/>
    <w:rsid w:val="00544462"/>
    <w:rsid w:val="0054563E"/>
    <w:rsid w:val="00546528"/>
    <w:rsid w:val="00546BC8"/>
    <w:rsid w:val="0054720D"/>
    <w:rsid w:val="005477BB"/>
    <w:rsid w:val="00551F81"/>
    <w:rsid w:val="005533B2"/>
    <w:rsid w:val="00554324"/>
    <w:rsid w:val="00554379"/>
    <w:rsid w:val="00555661"/>
    <w:rsid w:val="0055591D"/>
    <w:rsid w:val="005626B9"/>
    <w:rsid w:val="0056392B"/>
    <w:rsid w:val="005671E4"/>
    <w:rsid w:val="005714DA"/>
    <w:rsid w:val="005723F9"/>
    <w:rsid w:val="00577D84"/>
    <w:rsid w:val="00580C27"/>
    <w:rsid w:val="00581C92"/>
    <w:rsid w:val="00583155"/>
    <w:rsid w:val="00583232"/>
    <w:rsid w:val="005904FD"/>
    <w:rsid w:val="00591ECB"/>
    <w:rsid w:val="00594272"/>
    <w:rsid w:val="00596D0A"/>
    <w:rsid w:val="005A1F9B"/>
    <w:rsid w:val="005A21C0"/>
    <w:rsid w:val="005A31DA"/>
    <w:rsid w:val="005A5FE5"/>
    <w:rsid w:val="005A6787"/>
    <w:rsid w:val="005B10BB"/>
    <w:rsid w:val="005B3BD5"/>
    <w:rsid w:val="005B5428"/>
    <w:rsid w:val="005B6646"/>
    <w:rsid w:val="005C2437"/>
    <w:rsid w:val="005C43AC"/>
    <w:rsid w:val="005C50A7"/>
    <w:rsid w:val="005C7B89"/>
    <w:rsid w:val="005D38CB"/>
    <w:rsid w:val="005D3CB0"/>
    <w:rsid w:val="005D4631"/>
    <w:rsid w:val="005D4D94"/>
    <w:rsid w:val="005D5C56"/>
    <w:rsid w:val="005D7F13"/>
    <w:rsid w:val="005E05F6"/>
    <w:rsid w:val="005E0F58"/>
    <w:rsid w:val="005E2D5D"/>
    <w:rsid w:val="005E2D70"/>
    <w:rsid w:val="005E4832"/>
    <w:rsid w:val="005E5B51"/>
    <w:rsid w:val="005E6A45"/>
    <w:rsid w:val="005E7AF5"/>
    <w:rsid w:val="005F122E"/>
    <w:rsid w:val="005F234C"/>
    <w:rsid w:val="005F33F2"/>
    <w:rsid w:val="005F4936"/>
    <w:rsid w:val="005F6551"/>
    <w:rsid w:val="00600699"/>
    <w:rsid w:val="0060231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27D4B"/>
    <w:rsid w:val="00627EA7"/>
    <w:rsid w:val="006302B8"/>
    <w:rsid w:val="00631DF8"/>
    <w:rsid w:val="0063327A"/>
    <w:rsid w:val="00634A4F"/>
    <w:rsid w:val="006356EC"/>
    <w:rsid w:val="00636ABB"/>
    <w:rsid w:val="006371DF"/>
    <w:rsid w:val="006377C3"/>
    <w:rsid w:val="006439E3"/>
    <w:rsid w:val="0064455B"/>
    <w:rsid w:val="00644A82"/>
    <w:rsid w:val="00644F5A"/>
    <w:rsid w:val="0064560E"/>
    <w:rsid w:val="00646842"/>
    <w:rsid w:val="00647E92"/>
    <w:rsid w:val="0065116C"/>
    <w:rsid w:val="00656F78"/>
    <w:rsid w:val="00661987"/>
    <w:rsid w:val="006619C5"/>
    <w:rsid w:val="006633DF"/>
    <w:rsid w:val="0066464E"/>
    <w:rsid w:val="00667605"/>
    <w:rsid w:val="00667BF1"/>
    <w:rsid w:val="0067397F"/>
    <w:rsid w:val="00676287"/>
    <w:rsid w:val="00676BDE"/>
    <w:rsid w:val="00682963"/>
    <w:rsid w:val="00682FCF"/>
    <w:rsid w:val="00684475"/>
    <w:rsid w:val="00685FB3"/>
    <w:rsid w:val="006863C5"/>
    <w:rsid w:val="00686E74"/>
    <w:rsid w:val="006903FB"/>
    <w:rsid w:val="006924E4"/>
    <w:rsid w:val="00692AE7"/>
    <w:rsid w:val="006937A9"/>
    <w:rsid w:val="00697CAC"/>
    <w:rsid w:val="006A07BB"/>
    <w:rsid w:val="006A5683"/>
    <w:rsid w:val="006B0FE9"/>
    <w:rsid w:val="006B48A7"/>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44D1"/>
    <w:rsid w:val="00715625"/>
    <w:rsid w:val="00717F11"/>
    <w:rsid w:val="007227A6"/>
    <w:rsid w:val="00724D00"/>
    <w:rsid w:val="00724D8E"/>
    <w:rsid w:val="00727754"/>
    <w:rsid w:val="00727F20"/>
    <w:rsid w:val="00727F73"/>
    <w:rsid w:val="007351A3"/>
    <w:rsid w:val="00735F86"/>
    <w:rsid w:val="007362AE"/>
    <w:rsid w:val="00737896"/>
    <w:rsid w:val="00742664"/>
    <w:rsid w:val="00742BDB"/>
    <w:rsid w:val="007431B7"/>
    <w:rsid w:val="007467BA"/>
    <w:rsid w:val="00747046"/>
    <w:rsid w:val="007501FA"/>
    <w:rsid w:val="00750EB2"/>
    <w:rsid w:val="00753A7B"/>
    <w:rsid w:val="0075421F"/>
    <w:rsid w:val="00757AF5"/>
    <w:rsid w:val="007623FA"/>
    <w:rsid w:val="00763A73"/>
    <w:rsid w:val="00764DFE"/>
    <w:rsid w:val="00774FF3"/>
    <w:rsid w:val="00776B71"/>
    <w:rsid w:val="00782272"/>
    <w:rsid w:val="0078240A"/>
    <w:rsid w:val="00782DDE"/>
    <w:rsid w:val="007845B1"/>
    <w:rsid w:val="00784F96"/>
    <w:rsid w:val="00786611"/>
    <w:rsid w:val="00787367"/>
    <w:rsid w:val="00787497"/>
    <w:rsid w:val="00794FB5"/>
    <w:rsid w:val="00796DDA"/>
    <w:rsid w:val="007A2F85"/>
    <w:rsid w:val="007A380D"/>
    <w:rsid w:val="007A4D12"/>
    <w:rsid w:val="007A6997"/>
    <w:rsid w:val="007A790B"/>
    <w:rsid w:val="007B19D3"/>
    <w:rsid w:val="007B1B1B"/>
    <w:rsid w:val="007B4B79"/>
    <w:rsid w:val="007C20A1"/>
    <w:rsid w:val="007C20FB"/>
    <w:rsid w:val="007C27B9"/>
    <w:rsid w:val="007C2D39"/>
    <w:rsid w:val="007C3752"/>
    <w:rsid w:val="007C4BCF"/>
    <w:rsid w:val="007C4DCC"/>
    <w:rsid w:val="007C7DE4"/>
    <w:rsid w:val="007D02BD"/>
    <w:rsid w:val="007D0972"/>
    <w:rsid w:val="007D24E7"/>
    <w:rsid w:val="007D265A"/>
    <w:rsid w:val="007D3102"/>
    <w:rsid w:val="007D4629"/>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12A07"/>
    <w:rsid w:val="008178DC"/>
    <w:rsid w:val="00822920"/>
    <w:rsid w:val="0082553C"/>
    <w:rsid w:val="00834A07"/>
    <w:rsid w:val="00836D6C"/>
    <w:rsid w:val="00837865"/>
    <w:rsid w:val="008416A4"/>
    <w:rsid w:val="008419C4"/>
    <w:rsid w:val="0084399B"/>
    <w:rsid w:val="0084544E"/>
    <w:rsid w:val="00850848"/>
    <w:rsid w:val="00853F3F"/>
    <w:rsid w:val="008554C5"/>
    <w:rsid w:val="00856767"/>
    <w:rsid w:val="008574BF"/>
    <w:rsid w:val="008609BF"/>
    <w:rsid w:val="00865589"/>
    <w:rsid w:val="00866632"/>
    <w:rsid w:val="00873DEA"/>
    <w:rsid w:val="00873E23"/>
    <w:rsid w:val="008771E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6869"/>
    <w:rsid w:val="008B6962"/>
    <w:rsid w:val="008B6BEC"/>
    <w:rsid w:val="008B770E"/>
    <w:rsid w:val="008C2AA8"/>
    <w:rsid w:val="008C6764"/>
    <w:rsid w:val="008C725F"/>
    <w:rsid w:val="008D3692"/>
    <w:rsid w:val="008D3B06"/>
    <w:rsid w:val="008D3CAB"/>
    <w:rsid w:val="008D3CF1"/>
    <w:rsid w:val="008D6F17"/>
    <w:rsid w:val="008E1306"/>
    <w:rsid w:val="008E3782"/>
    <w:rsid w:val="008E3B24"/>
    <w:rsid w:val="008E5186"/>
    <w:rsid w:val="008E5973"/>
    <w:rsid w:val="008E5E25"/>
    <w:rsid w:val="008E79FD"/>
    <w:rsid w:val="008E7D41"/>
    <w:rsid w:val="008F1AAD"/>
    <w:rsid w:val="008F30F9"/>
    <w:rsid w:val="008F3954"/>
    <w:rsid w:val="008F74EA"/>
    <w:rsid w:val="00901C95"/>
    <w:rsid w:val="00902593"/>
    <w:rsid w:val="0090427F"/>
    <w:rsid w:val="00904CF7"/>
    <w:rsid w:val="0090569F"/>
    <w:rsid w:val="00906720"/>
    <w:rsid w:val="009133EB"/>
    <w:rsid w:val="00913926"/>
    <w:rsid w:val="00913DAB"/>
    <w:rsid w:val="00913DCD"/>
    <w:rsid w:val="009165FF"/>
    <w:rsid w:val="00916741"/>
    <w:rsid w:val="00917897"/>
    <w:rsid w:val="0092101E"/>
    <w:rsid w:val="00927492"/>
    <w:rsid w:val="00930E0C"/>
    <w:rsid w:val="00931AB6"/>
    <w:rsid w:val="00931F27"/>
    <w:rsid w:val="00933084"/>
    <w:rsid w:val="00936153"/>
    <w:rsid w:val="00936564"/>
    <w:rsid w:val="0094022F"/>
    <w:rsid w:val="00940D04"/>
    <w:rsid w:val="00940E57"/>
    <w:rsid w:val="00950213"/>
    <w:rsid w:val="00950E7E"/>
    <w:rsid w:val="0095408C"/>
    <w:rsid w:val="00954AAF"/>
    <w:rsid w:val="00957778"/>
    <w:rsid w:val="00962EAA"/>
    <w:rsid w:val="00963F8E"/>
    <w:rsid w:val="00964950"/>
    <w:rsid w:val="00964AB0"/>
    <w:rsid w:val="00964B47"/>
    <w:rsid w:val="0096558C"/>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A60F6"/>
    <w:rsid w:val="009B0D42"/>
    <w:rsid w:val="009B3EF7"/>
    <w:rsid w:val="009B508A"/>
    <w:rsid w:val="009B74C5"/>
    <w:rsid w:val="009B7680"/>
    <w:rsid w:val="009C11D1"/>
    <w:rsid w:val="009C7A6F"/>
    <w:rsid w:val="009D1DB2"/>
    <w:rsid w:val="009D1EFA"/>
    <w:rsid w:val="009D2108"/>
    <w:rsid w:val="009D557E"/>
    <w:rsid w:val="009D7934"/>
    <w:rsid w:val="009D79E5"/>
    <w:rsid w:val="009D7BCC"/>
    <w:rsid w:val="009E190D"/>
    <w:rsid w:val="009E5256"/>
    <w:rsid w:val="009F263D"/>
    <w:rsid w:val="009F327A"/>
    <w:rsid w:val="009F4E73"/>
    <w:rsid w:val="009F6973"/>
    <w:rsid w:val="009F7715"/>
    <w:rsid w:val="00A00DDB"/>
    <w:rsid w:val="00A0177F"/>
    <w:rsid w:val="00A01D33"/>
    <w:rsid w:val="00A04906"/>
    <w:rsid w:val="00A05E98"/>
    <w:rsid w:val="00A0612A"/>
    <w:rsid w:val="00A06FEF"/>
    <w:rsid w:val="00A10E63"/>
    <w:rsid w:val="00A115B8"/>
    <w:rsid w:val="00A11C0E"/>
    <w:rsid w:val="00A12D81"/>
    <w:rsid w:val="00A1319F"/>
    <w:rsid w:val="00A13955"/>
    <w:rsid w:val="00A1460D"/>
    <w:rsid w:val="00A16011"/>
    <w:rsid w:val="00A16369"/>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1E54"/>
    <w:rsid w:val="00A53EE9"/>
    <w:rsid w:val="00A5659E"/>
    <w:rsid w:val="00A6125F"/>
    <w:rsid w:val="00A6241A"/>
    <w:rsid w:val="00A6275D"/>
    <w:rsid w:val="00A64559"/>
    <w:rsid w:val="00A64854"/>
    <w:rsid w:val="00A65403"/>
    <w:rsid w:val="00A6571D"/>
    <w:rsid w:val="00A7387B"/>
    <w:rsid w:val="00A77107"/>
    <w:rsid w:val="00A822CE"/>
    <w:rsid w:val="00A91640"/>
    <w:rsid w:val="00A94204"/>
    <w:rsid w:val="00A94A66"/>
    <w:rsid w:val="00A94DE9"/>
    <w:rsid w:val="00A95331"/>
    <w:rsid w:val="00AA1C32"/>
    <w:rsid w:val="00AA3D8B"/>
    <w:rsid w:val="00AA64C8"/>
    <w:rsid w:val="00AA6C06"/>
    <w:rsid w:val="00AB058B"/>
    <w:rsid w:val="00AB156C"/>
    <w:rsid w:val="00AB32F0"/>
    <w:rsid w:val="00AB3F75"/>
    <w:rsid w:val="00AB765D"/>
    <w:rsid w:val="00AC243D"/>
    <w:rsid w:val="00AC26F4"/>
    <w:rsid w:val="00AC6498"/>
    <w:rsid w:val="00AC6CF5"/>
    <w:rsid w:val="00AD0132"/>
    <w:rsid w:val="00AD01F3"/>
    <w:rsid w:val="00AD06FD"/>
    <w:rsid w:val="00AD236B"/>
    <w:rsid w:val="00AD30CA"/>
    <w:rsid w:val="00AD3346"/>
    <w:rsid w:val="00AD39A8"/>
    <w:rsid w:val="00AD6050"/>
    <w:rsid w:val="00AD64EF"/>
    <w:rsid w:val="00AD71C4"/>
    <w:rsid w:val="00AD7429"/>
    <w:rsid w:val="00AE0B30"/>
    <w:rsid w:val="00AE2569"/>
    <w:rsid w:val="00AE6802"/>
    <w:rsid w:val="00AE7C04"/>
    <w:rsid w:val="00AF0C1C"/>
    <w:rsid w:val="00AF0FFC"/>
    <w:rsid w:val="00AF37B8"/>
    <w:rsid w:val="00AF4F32"/>
    <w:rsid w:val="00AF5CE7"/>
    <w:rsid w:val="00AF5EB1"/>
    <w:rsid w:val="00B00B88"/>
    <w:rsid w:val="00B037EF"/>
    <w:rsid w:val="00B0505C"/>
    <w:rsid w:val="00B05B62"/>
    <w:rsid w:val="00B05C87"/>
    <w:rsid w:val="00B07BDC"/>
    <w:rsid w:val="00B11293"/>
    <w:rsid w:val="00B13406"/>
    <w:rsid w:val="00B13D8C"/>
    <w:rsid w:val="00B15259"/>
    <w:rsid w:val="00B16437"/>
    <w:rsid w:val="00B16934"/>
    <w:rsid w:val="00B2143A"/>
    <w:rsid w:val="00B216CD"/>
    <w:rsid w:val="00B35A0A"/>
    <w:rsid w:val="00B35F8D"/>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70310"/>
    <w:rsid w:val="00B7068C"/>
    <w:rsid w:val="00B72E6F"/>
    <w:rsid w:val="00B743D8"/>
    <w:rsid w:val="00B74781"/>
    <w:rsid w:val="00B7557F"/>
    <w:rsid w:val="00B8241D"/>
    <w:rsid w:val="00B8769A"/>
    <w:rsid w:val="00B878DC"/>
    <w:rsid w:val="00B905FC"/>
    <w:rsid w:val="00B91CE1"/>
    <w:rsid w:val="00B92318"/>
    <w:rsid w:val="00B96102"/>
    <w:rsid w:val="00B9692B"/>
    <w:rsid w:val="00B96C91"/>
    <w:rsid w:val="00BA29CF"/>
    <w:rsid w:val="00BA65FF"/>
    <w:rsid w:val="00BB2547"/>
    <w:rsid w:val="00BC087B"/>
    <w:rsid w:val="00BC0970"/>
    <w:rsid w:val="00BC1D53"/>
    <w:rsid w:val="00BC46EF"/>
    <w:rsid w:val="00BC4729"/>
    <w:rsid w:val="00BC58A4"/>
    <w:rsid w:val="00BC6CCB"/>
    <w:rsid w:val="00BD0BE9"/>
    <w:rsid w:val="00BD1ED1"/>
    <w:rsid w:val="00BD5719"/>
    <w:rsid w:val="00BD5CF3"/>
    <w:rsid w:val="00BD5CF9"/>
    <w:rsid w:val="00BE19B5"/>
    <w:rsid w:val="00BE2C15"/>
    <w:rsid w:val="00BE351F"/>
    <w:rsid w:val="00BE4712"/>
    <w:rsid w:val="00BE4929"/>
    <w:rsid w:val="00BF00FA"/>
    <w:rsid w:val="00BF10FE"/>
    <w:rsid w:val="00BF13BD"/>
    <w:rsid w:val="00BF4A0D"/>
    <w:rsid w:val="00BF7ACD"/>
    <w:rsid w:val="00C02801"/>
    <w:rsid w:val="00C040A3"/>
    <w:rsid w:val="00C0605F"/>
    <w:rsid w:val="00C0710A"/>
    <w:rsid w:val="00C11B41"/>
    <w:rsid w:val="00C133DB"/>
    <w:rsid w:val="00C1429E"/>
    <w:rsid w:val="00C14524"/>
    <w:rsid w:val="00C177D5"/>
    <w:rsid w:val="00C225F9"/>
    <w:rsid w:val="00C22887"/>
    <w:rsid w:val="00C24E01"/>
    <w:rsid w:val="00C2710F"/>
    <w:rsid w:val="00C2792C"/>
    <w:rsid w:val="00C31166"/>
    <w:rsid w:val="00C339EF"/>
    <w:rsid w:val="00C350E8"/>
    <w:rsid w:val="00C35B7A"/>
    <w:rsid w:val="00C37498"/>
    <w:rsid w:val="00C377A3"/>
    <w:rsid w:val="00C41C22"/>
    <w:rsid w:val="00C437B4"/>
    <w:rsid w:val="00C46319"/>
    <w:rsid w:val="00C5030F"/>
    <w:rsid w:val="00C503CF"/>
    <w:rsid w:val="00C50C52"/>
    <w:rsid w:val="00C51E60"/>
    <w:rsid w:val="00C60EDF"/>
    <w:rsid w:val="00C619E7"/>
    <w:rsid w:val="00C61BD8"/>
    <w:rsid w:val="00C62CD0"/>
    <w:rsid w:val="00C638F7"/>
    <w:rsid w:val="00C64B80"/>
    <w:rsid w:val="00C65FBF"/>
    <w:rsid w:val="00C72469"/>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4664"/>
    <w:rsid w:val="00CA5168"/>
    <w:rsid w:val="00CA566D"/>
    <w:rsid w:val="00CA6F28"/>
    <w:rsid w:val="00CB1AB7"/>
    <w:rsid w:val="00CB1DAD"/>
    <w:rsid w:val="00CB2365"/>
    <w:rsid w:val="00CB3040"/>
    <w:rsid w:val="00CB3ADA"/>
    <w:rsid w:val="00CB3C35"/>
    <w:rsid w:val="00CB6396"/>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E67FB"/>
    <w:rsid w:val="00CF13E4"/>
    <w:rsid w:val="00CF272E"/>
    <w:rsid w:val="00CF3F45"/>
    <w:rsid w:val="00CF4781"/>
    <w:rsid w:val="00CF5627"/>
    <w:rsid w:val="00D00B73"/>
    <w:rsid w:val="00D041E9"/>
    <w:rsid w:val="00D0527C"/>
    <w:rsid w:val="00D10085"/>
    <w:rsid w:val="00D1092E"/>
    <w:rsid w:val="00D13D02"/>
    <w:rsid w:val="00D1418A"/>
    <w:rsid w:val="00D16AB3"/>
    <w:rsid w:val="00D16C27"/>
    <w:rsid w:val="00D172A4"/>
    <w:rsid w:val="00D17D42"/>
    <w:rsid w:val="00D22895"/>
    <w:rsid w:val="00D230C9"/>
    <w:rsid w:val="00D2606E"/>
    <w:rsid w:val="00D27E3D"/>
    <w:rsid w:val="00D31272"/>
    <w:rsid w:val="00D31FD8"/>
    <w:rsid w:val="00D34150"/>
    <w:rsid w:val="00D36B14"/>
    <w:rsid w:val="00D37D9A"/>
    <w:rsid w:val="00D42B12"/>
    <w:rsid w:val="00D42F8E"/>
    <w:rsid w:val="00D43D47"/>
    <w:rsid w:val="00D47A22"/>
    <w:rsid w:val="00D47E00"/>
    <w:rsid w:val="00D505D6"/>
    <w:rsid w:val="00D51596"/>
    <w:rsid w:val="00D518A6"/>
    <w:rsid w:val="00D54B64"/>
    <w:rsid w:val="00D56E18"/>
    <w:rsid w:val="00D57507"/>
    <w:rsid w:val="00D61273"/>
    <w:rsid w:val="00D62BAF"/>
    <w:rsid w:val="00D63111"/>
    <w:rsid w:val="00D677FF"/>
    <w:rsid w:val="00D700CF"/>
    <w:rsid w:val="00D7189C"/>
    <w:rsid w:val="00D761CA"/>
    <w:rsid w:val="00D771CC"/>
    <w:rsid w:val="00D845DF"/>
    <w:rsid w:val="00D872FD"/>
    <w:rsid w:val="00D877A3"/>
    <w:rsid w:val="00D90DDC"/>
    <w:rsid w:val="00D966FD"/>
    <w:rsid w:val="00D968D3"/>
    <w:rsid w:val="00D9705E"/>
    <w:rsid w:val="00DA06EC"/>
    <w:rsid w:val="00DA20CB"/>
    <w:rsid w:val="00DA40C5"/>
    <w:rsid w:val="00DA5605"/>
    <w:rsid w:val="00DA6BCE"/>
    <w:rsid w:val="00DA7148"/>
    <w:rsid w:val="00DA7710"/>
    <w:rsid w:val="00DB112C"/>
    <w:rsid w:val="00DB27AB"/>
    <w:rsid w:val="00DB46A5"/>
    <w:rsid w:val="00DB4D07"/>
    <w:rsid w:val="00DB5160"/>
    <w:rsid w:val="00DB7B8B"/>
    <w:rsid w:val="00DC0EB6"/>
    <w:rsid w:val="00DC199A"/>
    <w:rsid w:val="00DC4EFF"/>
    <w:rsid w:val="00DC56AB"/>
    <w:rsid w:val="00DC66FC"/>
    <w:rsid w:val="00DC6738"/>
    <w:rsid w:val="00DD18E7"/>
    <w:rsid w:val="00DD1CDD"/>
    <w:rsid w:val="00DD36E5"/>
    <w:rsid w:val="00DD4E97"/>
    <w:rsid w:val="00DD6324"/>
    <w:rsid w:val="00DD7BA5"/>
    <w:rsid w:val="00DE1EFA"/>
    <w:rsid w:val="00DE43B0"/>
    <w:rsid w:val="00DE6157"/>
    <w:rsid w:val="00DE7A17"/>
    <w:rsid w:val="00DF0343"/>
    <w:rsid w:val="00DF1D40"/>
    <w:rsid w:val="00DF228A"/>
    <w:rsid w:val="00DF3386"/>
    <w:rsid w:val="00DF599F"/>
    <w:rsid w:val="00DF6EAA"/>
    <w:rsid w:val="00DF78B2"/>
    <w:rsid w:val="00E02130"/>
    <w:rsid w:val="00E04D1C"/>
    <w:rsid w:val="00E0642A"/>
    <w:rsid w:val="00E07F4E"/>
    <w:rsid w:val="00E113ED"/>
    <w:rsid w:val="00E12148"/>
    <w:rsid w:val="00E15138"/>
    <w:rsid w:val="00E16F1D"/>
    <w:rsid w:val="00E17EB8"/>
    <w:rsid w:val="00E2250E"/>
    <w:rsid w:val="00E2386A"/>
    <w:rsid w:val="00E30FB2"/>
    <w:rsid w:val="00E31347"/>
    <w:rsid w:val="00E34F08"/>
    <w:rsid w:val="00E356EF"/>
    <w:rsid w:val="00E35B41"/>
    <w:rsid w:val="00E370F8"/>
    <w:rsid w:val="00E41B00"/>
    <w:rsid w:val="00E43A67"/>
    <w:rsid w:val="00E50A82"/>
    <w:rsid w:val="00E50B99"/>
    <w:rsid w:val="00E54330"/>
    <w:rsid w:val="00E55769"/>
    <w:rsid w:val="00E56117"/>
    <w:rsid w:val="00E5640D"/>
    <w:rsid w:val="00E57F83"/>
    <w:rsid w:val="00E61670"/>
    <w:rsid w:val="00E6352C"/>
    <w:rsid w:val="00E6360B"/>
    <w:rsid w:val="00E64D0F"/>
    <w:rsid w:val="00E65F25"/>
    <w:rsid w:val="00E71531"/>
    <w:rsid w:val="00E71AB2"/>
    <w:rsid w:val="00E71DE4"/>
    <w:rsid w:val="00E75C6C"/>
    <w:rsid w:val="00E80204"/>
    <w:rsid w:val="00E8105C"/>
    <w:rsid w:val="00E832AE"/>
    <w:rsid w:val="00E84683"/>
    <w:rsid w:val="00E855B2"/>
    <w:rsid w:val="00E86DB3"/>
    <w:rsid w:val="00E91CFE"/>
    <w:rsid w:val="00E9235F"/>
    <w:rsid w:val="00E936DE"/>
    <w:rsid w:val="00E97FAC"/>
    <w:rsid w:val="00EA0A91"/>
    <w:rsid w:val="00EA0B25"/>
    <w:rsid w:val="00EA74C0"/>
    <w:rsid w:val="00EB3482"/>
    <w:rsid w:val="00EB381D"/>
    <w:rsid w:val="00EB420F"/>
    <w:rsid w:val="00EB4498"/>
    <w:rsid w:val="00EB5F4B"/>
    <w:rsid w:val="00EC1FC8"/>
    <w:rsid w:val="00EC3F85"/>
    <w:rsid w:val="00ED11B3"/>
    <w:rsid w:val="00ED124F"/>
    <w:rsid w:val="00ED1F44"/>
    <w:rsid w:val="00ED3D2F"/>
    <w:rsid w:val="00ED4276"/>
    <w:rsid w:val="00ED44B6"/>
    <w:rsid w:val="00ED4BDD"/>
    <w:rsid w:val="00ED58F7"/>
    <w:rsid w:val="00EE071F"/>
    <w:rsid w:val="00EE3C3C"/>
    <w:rsid w:val="00EE56D4"/>
    <w:rsid w:val="00EE76B3"/>
    <w:rsid w:val="00EE7768"/>
    <w:rsid w:val="00EF108B"/>
    <w:rsid w:val="00EF2255"/>
    <w:rsid w:val="00EF3DC0"/>
    <w:rsid w:val="00F011E4"/>
    <w:rsid w:val="00F01838"/>
    <w:rsid w:val="00F0299B"/>
    <w:rsid w:val="00F07055"/>
    <w:rsid w:val="00F10B78"/>
    <w:rsid w:val="00F10DC1"/>
    <w:rsid w:val="00F123BA"/>
    <w:rsid w:val="00F15DDD"/>
    <w:rsid w:val="00F21BDF"/>
    <w:rsid w:val="00F26A34"/>
    <w:rsid w:val="00F30679"/>
    <w:rsid w:val="00F32177"/>
    <w:rsid w:val="00F34EC0"/>
    <w:rsid w:val="00F34FEF"/>
    <w:rsid w:val="00F35B5F"/>
    <w:rsid w:val="00F35DF9"/>
    <w:rsid w:val="00F403C7"/>
    <w:rsid w:val="00F42813"/>
    <w:rsid w:val="00F46EAC"/>
    <w:rsid w:val="00F52B15"/>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6CB"/>
    <w:rsid w:val="00FA2433"/>
    <w:rsid w:val="00FA40C4"/>
    <w:rsid w:val="00FA634D"/>
    <w:rsid w:val="00FA6A31"/>
    <w:rsid w:val="00FB3F5D"/>
    <w:rsid w:val="00FB4370"/>
    <w:rsid w:val="00FB60C4"/>
    <w:rsid w:val="00FB64C2"/>
    <w:rsid w:val="00FB6C8A"/>
    <w:rsid w:val="00FC45A2"/>
    <w:rsid w:val="00FC5726"/>
    <w:rsid w:val="00FC7028"/>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2777"/>
    <w:rsid w:val="00FF3E3F"/>
    <w:rsid w:val="00FF6174"/>
    <w:rsid w:val="00FF74FE"/>
    <w:rsid w:val="01CF64F6"/>
    <w:rsid w:val="02275F18"/>
    <w:rsid w:val="12C83F8D"/>
    <w:rsid w:val="16AE6E90"/>
    <w:rsid w:val="1CE8DA19"/>
    <w:rsid w:val="1F4B9C19"/>
    <w:rsid w:val="2743AF6C"/>
    <w:rsid w:val="2FA9CA7C"/>
    <w:rsid w:val="303FAD78"/>
    <w:rsid w:val="38FA9F43"/>
    <w:rsid w:val="47E5B6B1"/>
    <w:rsid w:val="4C8B92DE"/>
    <w:rsid w:val="563C8EC7"/>
    <w:rsid w:val="5BD61325"/>
    <w:rsid w:val="69D1F133"/>
    <w:rsid w:val="6AA00802"/>
    <w:rsid w:val="75303DED"/>
    <w:rsid w:val="7AF0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AD82"/>
  <w15:docId w15:val="{C2882653-724E-4162-8E50-39297A5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2E37"/>
    <w:rPr>
      <w:rFonts w:ascii="Consolas" w:hAnsi="Consolas"/>
      <w:sz w:val="21"/>
      <w:szCs w:val="21"/>
    </w:rPr>
  </w:style>
  <w:style w:type="character" w:customStyle="1" w:styleId="PlainTextChar">
    <w:name w:val="Plain Text Char"/>
    <w:basedOn w:val="DefaultParagraphFont"/>
    <w:link w:val="PlainText"/>
    <w:uiPriority w:val="99"/>
    <w:rsid w:val="00962E37"/>
    <w:rPr>
      <w:rFonts w:ascii="Consolas" w:hAnsi="Consolas"/>
      <w:sz w:val="21"/>
      <w:szCs w:val="21"/>
    </w:rPr>
  </w:style>
  <w:style w:type="character" w:styleId="Hyperlink">
    <w:name w:val="Hyperlink"/>
    <w:basedOn w:val="DefaultParagraphFont"/>
    <w:uiPriority w:val="99"/>
    <w:unhideWhenUsed/>
    <w:rsid w:val="00ED4BDD"/>
    <w:rPr>
      <w:color w:val="0000FF" w:themeColor="hyperlink"/>
      <w:u w:val="single"/>
    </w:rPr>
  </w:style>
  <w:style w:type="paragraph" w:styleId="Header">
    <w:name w:val="header"/>
    <w:basedOn w:val="Normal"/>
    <w:link w:val="HeaderChar"/>
    <w:uiPriority w:val="99"/>
    <w:unhideWhenUsed/>
    <w:rsid w:val="00ED4BDD"/>
    <w:pPr>
      <w:tabs>
        <w:tab w:val="center" w:pos="4680"/>
        <w:tab w:val="right" w:pos="9360"/>
      </w:tabs>
    </w:pPr>
  </w:style>
  <w:style w:type="character" w:customStyle="1" w:styleId="HeaderChar">
    <w:name w:val="Header Char"/>
    <w:basedOn w:val="DefaultParagraphFont"/>
    <w:link w:val="Header"/>
    <w:uiPriority w:val="99"/>
    <w:rsid w:val="00ED4BDD"/>
  </w:style>
  <w:style w:type="paragraph" w:styleId="Footer">
    <w:name w:val="footer"/>
    <w:basedOn w:val="Normal"/>
    <w:link w:val="FooterChar"/>
    <w:uiPriority w:val="99"/>
    <w:unhideWhenUsed/>
    <w:rsid w:val="00ED4BDD"/>
    <w:pPr>
      <w:tabs>
        <w:tab w:val="center" w:pos="4680"/>
        <w:tab w:val="right" w:pos="9360"/>
      </w:tabs>
    </w:pPr>
  </w:style>
  <w:style w:type="character" w:customStyle="1" w:styleId="FooterChar">
    <w:name w:val="Footer Char"/>
    <w:basedOn w:val="DefaultParagraphFont"/>
    <w:link w:val="Footer"/>
    <w:uiPriority w:val="99"/>
    <w:rsid w:val="00ED4BDD"/>
  </w:style>
  <w:style w:type="paragraph" w:styleId="NormalWeb">
    <w:name w:val="Normal (Web)"/>
    <w:basedOn w:val="Normal"/>
    <w:uiPriority w:val="99"/>
    <w:semiHidden/>
    <w:unhideWhenUsed/>
    <w:rsid w:val="00647E92"/>
    <w:pPr>
      <w:spacing w:before="100" w:beforeAutospacing="1" w:after="100" w:afterAutospacing="1"/>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6940">
      <w:bodyDiv w:val="1"/>
      <w:marLeft w:val="0"/>
      <w:marRight w:val="0"/>
      <w:marTop w:val="0"/>
      <w:marBottom w:val="0"/>
      <w:divBdr>
        <w:top w:val="none" w:sz="0" w:space="0" w:color="auto"/>
        <w:left w:val="none" w:sz="0" w:space="0" w:color="auto"/>
        <w:bottom w:val="none" w:sz="0" w:space="0" w:color="auto"/>
        <w:right w:val="none" w:sz="0" w:space="0" w:color="auto"/>
      </w:divBdr>
    </w:div>
    <w:div w:id="3977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48F0B6-1AA1-445C-A431-BC49464E6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F1ED3-DCD5-46AE-AA47-E49558889951}">
  <ds:schemaRefs>
    <ds:schemaRef ds:uri="http://schemas.microsoft.com/sharepoint/v3/contenttype/forms"/>
  </ds:schemaRefs>
</ds:datastoreItem>
</file>

<file path=customXml/itemProps3.xml><?xml version="1.0" encoding="utf-8"?>
<ds:datastoreItem xmlns:ds="http://schemas.openxmlformats.org/officeDocument/2006/customXml" ds:itemID="{283A7CEB-22DD-4D36-9576-D3D8D379F70A}">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802</Words>
  <Characters>4573</Characters>
  <Application>Microsoft Office Word</Application>
  <DocSecurity>0</DocSecurity>
  <Lines>38</Lines>
  <Paragraphs>10</Paragraphs>
  <ScaleCrop>false</ScaleCrop>
  <Company>State of Maine</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cp:lastModifiedBy>Vaillancourt, Penny</cp:lastModifiedBy>
  <cp:revision>28</cp:revision>
  <dcterms:created xsi:type="dcterms:W3CDTF">2024-05-21T22:51:00Z</dcterms:created>
  <dcterms:modified xsi:type="dcterms:W3CDTF">2025-06-28T21:06:00Z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